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ascii="仿宋" w:hAnsi="仿宋" w:eastAsia="仿宋"/>
          <w:b/>
          <w:sz w:val="44"/>
        </w:rPr>
      </w:pPr>
    </w:p>
    <w:p>
      <w:pPr>
        <w:autoSpaceDE w:val="0"/>
        <w:autoSpaceDN w:val="0"/>
        <w:spacing w:line="1000" w:lineRule="exact"/>
        <w:jc w:val="center"/>
        <w:rPr>
          <w:rFonts w:hint="eastAsia" w:ascii="仿宋" w:hAnsi="仿宋" w:eastAsia="仿宋"/>
          <w:b/>
          <w:bCs/>
          <w:sz w:val="44"/>
          <w:szCs w:val="44"/>
          <w:lang w:val="zh-CN"/>
        </w:rPr>
      </w:pPr>
      <w:r>
        <w:rPr>
          <w:rFonts w:hint="eastAsia" w:ascii="仿宋" w:hAnsi="仿宋" w:eastAsia="仿宋"/>
          <w:b/>
          <w:bCs/>
          <w:sz w:val="44"/>
          <w:szCs w:val="44"/>
          <w:lang w:val="zh-CN"/>
        </w:rPr>
        <w:t>南通职业大学室内设计专业典型案例及指导服务项目</w:t>
      </w:r>
    </w:p>
    <w:p>
      <w:pPr>
        <w:pStyle w:val="19"/>
        <w:rPr>
          <w:lang w:val="zh-CN"/>
        </w:rPr>
      </w:pPr>
    </w:p>
    <w:p>
      <w:pPr>
        <w:autoSpaceDE w:val="0"/>
        <w:autoSpaceDN w:val="0"/>
        <w:spacing w:line="1000" w:lineRule="exact"/>
        <w:jc w:val="center"/>
        <w:rPr>
          <w:rFonts w:hint="eastAsia" w:ascii="仿宋" w:hAnsi="仿宋" w:eastAsia="仿宋"/>
          <w:b/>
          <w:bCs/>
          <w:sz w:val="100"/>
          <w:szCs w:val="100"/>
          <w:lang w:val="zh-CN"/>
        </w:rPr>
      </w:pPr>
    </w:p>
    <w:p>
      <w:pPr>
        <w:autoSpaceDE w:val="0"/>
        <w:autoSpaceDN w:val="0"/>
        <w:spacing w:line="1000" w:lineRule="exact"/>
        <w:jc w:val="center"/>
        <w:rPr>
          <w:rFonts w:hint="eastAsia" w:ascii="仿宋" w:hAnsi="仿宋" w:eastAsia="仿宋"/>
          <w:b/>
          <w:bCs/>
          <w:sz w:val="100"/>
          <w:szCs w:val="100"/>
          <w:lang w:val="zh-CN"/>
        </w:rPr>
      </w:pPr>
    </w:p>
    <w:p>
      <w:pPr>
        <w:autoSpaceDE w:val="0"/>
        <w:autoSpaceDN w:val="0"/>
        <w:spacing w:line="1000" w:lineRule="exact"/>
        <w:jc w:val="center"/>
        <w:rPr>
          <w:rFonts w:hint="eastAsia" w:ascii="仿宋" w:hAnsi="仿宋" w:eastAsia="仿宋"/>
          <w:b/>
          <w:bCs/>
          <w:sz w:val="100"/>
          <w:szCs w:val="100"/>
          <w:lang w:val="zh-CN"/>
        </w:rPr>
      </w:pPr>
      <w:r>
        <w:rPr>
          <w:rFonts w:hint="eastAsia" w:ascii="仿宋" w:hAnsi="仿宋" w:eastAsia="仿宋"/>
          <w:b/>
          <w:bCs/>
          <w:sz w:val="100"/>
          <w:szCs w:val="100"/>
          <w:lang w:val="zh-CN"/>
        </w:rPr>
        <w:t>竞争性</w:t>
      </w:r>
    </w:p>
    <w:p>
      <w:pPr>
        <w:autoSpaceDE w:val="0"/>
        <w:autoSpaceDN w:val="0"/>
        <w:spacing w:line="1000" w:lineRule="exact"/>
        <w:jc w:val="center"/>
        <w:rPr>
          <w:rFonts w:hint="eastAsia" w:ascii="仿宋" w:hAnsi="仿宋" w:eastAsia="仿宋"/>
          <w:b/>
          <w:bCs/>
          <w:sz w:val="100"/>
          <w:szCs w:val="100"/>
          <w:lang w:val="zh-CN"/>
        </w:rPr>
      </w:pPr>
      <w:r>
        <w:rPr>
          <w:rFonts w:hint="eastAsia" w:ascii="仿宋" w:hAnsi="仿宋" w:eastAsia="仿宋"/>
          <w:b/>
          <w:bCs/>
          <w:sz w:val="100"/>
          <w:szCs w:val="100"/>
          <w:lang w:val="zh-CN"/>
        </w:rPr>
        <w:t>磋商文件</w:t>
      </w:r>
    </w:p>
    <w:p>
      <w:pPr>
        <w:keepNext/>
        <w:keepLines/>
        <w:autoSpaceDE w:val="0"/>
        <w:autoSpaceDN w:val="0"/>
        <w:spacing w:before="260" w:after="260" w:line="600" w:lineRule="exact"/>
        <w:ind w:right="210"/>
        <w:jc w:val="center"/>
        <w:outlineLvl w:val="0"/>
        <w:rPr>
          <w:rFonts w:hint="eastAsia"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DFHX2024043</w:t>
      </w: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autoSpaceDE w:val="0"/>
        <w:autoSpaceDN w:val="0"/>
        <w:spacing w:line="360" w:lineRule="auto"/>
        <w:ind w:firstLine="420"/>
        <w:jc w:val="center"/>
        <w:rPr>
          <w:rFonts w:ascii="仿宋" w:hAnsi="仿宋" w:eastAsia="仿宋"/>
          <w:szCs w:val="21"/>
        </w:rPr>
      </w:pPr>
    </w:p>
    <w:p>
      <w:pPr>
        <w:spacing w:line="50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采购单位：</w:t>
      </w:r>
      <w:r>
        <w:rPr>
          <w:rFonts w:hint="eastAsia" w:ascii="仿宋" w:hAnsi="仿宋" w:eastAsia="仿宋"/>
          <w:b/>
          <w:bCs/>
          <w:spacing w:val="20"/>
          <w:sz w:val="28"/>
          <w:szCs w:val="28"/>
          <w:lang w:eastAsia="en-US"/>
        </w:rPr>
        <w:t>南通职业大学</w:t>
      </w:r>
    </w:p>
    <w:p>
      <w:pPr>
        <w:spacing w:line="50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代理单位：东方华星建设管理（江苏）有限公司</w:t>
      </w:r>
    </w:p>
    <w:p>
      <w:pPr>
        <w:spacing w:line="50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日期：二○二</w:t>
      </w:r>
      <w:r>
        <w:rPr>
          <w:rFonts w:hint="eastAsia" w:ascii="仿宋" w:hAnsi="仿宋" w:eastAsia="仿宋"/>
          <w:b/>
          <w:bCs/>
          <w:spacing w:val="20"/>
          <w:sz w:val="28"/>
          <w:szCs w:val="28"/>
          <w:lang w:val="en-US" w:eastAsia="zh-CN"/>
        </w:rPr>
        <w:t>四</w:t>
      </w:r>
      <w:r>
        <w:rPr>
          <w:rFonts w:hint="eastAsia" w:ascii="仿宋" w:hAnsi="仿宋" w:eastAsia="仿宋"/>
          <w:b/>
          <w:bCs/>
          <w:spacing w:val="20"/>
          <w:sz w:val="28"/>
          <w:szCs w:val="28"/>
        </w:rPr>
        <w:t>年</w:t>
      </w:r>
      <w:r>
        <w:rPr>
          <w:rFonts w:hint="eastAsia" w:ascii="仿宋" w:hAnsi="仿宋" w:eastAsia="仿宋"/>
          <w:b/>
          <w:bCs/>
          <w:spacing w:val="20"/>
          <w:sz w:val="28"/>
          <w:szCs w:val="28"/>
          <w:lang w:val="en-US" w:eastAsia="zh-CN"/>
        </w:rPr>
        <w:t>四</w:t>
      </w:r>
      <w:r>
        <w:rPr>
          <w:rFonts w:hint="eastAsia" w:ascii="仿宋" w:hAnsi="仿宋" w:eastAsia="仿宋"/>
          <w:b/>
          <w:bCs/>
          <w:spacing w:val="20"/>
          <w:sz w:val="28"/>
          <w:szCs w:val="28"/>
        </w:rPr>
        <w:t>月</w:t>
      </w:r>
    </w:p>
    <w:p>
      <w:pPr>
        <w:snapToGrid w:val="0"/>
        <w:ind w:left="-158" w:leftChars="-75" w:right="-601" w:rightChars="-286"/>
        <w:rPr>
          <w:rFonts w:hint="eastAsia" w:ascii="仿宋" w:hAnsi="仿宋" w:eastAsia="仿宋"/>
          <w:sz w:val="26"/>
          <w:szCs w:val="28"/>
        </w:rPr>
      </w:pPr>
      <w:r>
        <w:rPr>
          <w:rFonts w:hint="eastAsia" w:ascii="仿宋" w:hAnsi="仿宋" w:eastAsia="仿宋"/>
          <w:sz w:val="26"/>
          <w:szCs w:val="28"/>
        </w:rPr>
        <w:t xml:space="preserve">   </w:t>
      </w:r>
    </w:p>
    <w:p>
      <w:pPr>
        <w:spacing w:line="360" w:lineRule="auto"/>
        <w:jc w:val="center"/>
        <w:rPr>
          <w:rFonts w:hint="eastAsia" w:ascii="仿宋" w:hAnsi="仿宋" w:eastAsia="仿宋"/>
          <w:b/>
          <w:bCs/>
          <w:sz w:val="44"/>
          <w:szCs w:val="44"/>
          <w:lang w:val="zh-CN"/>
        </w:rPr>
      </w:pPr>
      <w:r>
        <w:rPr>
          <w:rFonts w:hint="eastAsia" w:ascii="仿宋" w:hAnsi="仿宋" w:eastAsia="仿宋"/>
          <w:b/>
          <w:bCs/>
          <w:sz w:val="44"/>
          <w:szCs w:val="44"/>
          <w:lang w:val="zh-CN"/>
        </w:rPr>
        <w:br w:type="page"/>
      </w:r>
      <w:r>
        <w:rPr>
          <w:rFonts w:hint="eastAsia" w:ascii="仿宋" w:hAnsi="仿宋" w:eastAsia="仿宋"/>
          <w:b/>
          <w:bCs/>
          <w:sz w:val="44"/>
          <w:szCs w:val="44"/>
          <w:lang w:val="zh-CN"/>
        </w:rPr>
        <w:t>目   录</w:t>
      </w:r>
    </w:p>
    <w:p>
      <w:pPr>
        <w:autoSpaceDE w:val="0"/>
        <w:autoSpaceDN w:val="0"/>
        <w:spacing w:line="480" w:lineRule="auto"/>
        <w:ind w:firstLine="556"/>
        <w:rPr>
          <w:rFonts w:ascii="仿宋" w:hAnsi="仿宋" w:eastAsia="仿宋"/>
          <w:b/>
          <w:bCs/>
          <w:sz w:val="32"/>
          <w:szCs w:val="32"/>
        </w:rPr>
      </w:pPr>
    </w:p>
    <w:p>
      <w:pPr>
        <w:autoSpaceDE w:val="0"/>
        <w:autoSpaceDN w:val="0"/>
        <w:spacing w:line="480" w:lineRule="auto"/>
        <w:ind w:firstLine="556"/>
        <w:rPr>
          <w:rFonts w:hint="eastAsia" w:ascii="仿宋" w:hAnsi="仿宋" w:eastAsia="仿宋"/>
          <w:b/>
          <w:bCs/>
          <w:sz w:val="32"/>
          <w:szCs w:val="32"/>
        </w:rPr>
      </w:pPr>
      <w:r>
        <w:rPr>
          <w:rFonts w:hint="eastAsia" w:ascii="仿宋" w:hAnsi="仿宋" w:eastAsia="仿宋"/>
          <w:b/>
          <w:bCs/>
          <w:sz w:val="32"/>
          <w:szCs w:val="32"/>
        </w:rPr>
        <w:t>第一部分  竞争性磋商</w:t>
      </w:r>
      <w:r>
        <w:rPr>
          <w:rFonts w:hint="eastAsia" w:ascii="仿宋" w:hAnsi="仿宋" w:eastAsia="仿宋"/>
          <w:b/>
          <w:sz w:val="32"/>
          <w:szCs w:val="32"/>
          <w:lang w:val="zh-CN"/>
        </w:rPr>
        <w:t>公告</w:t>
      </w:r>
    </w:p>
    <w:p>
      <w:pPr>
        <w:autoSpaceDE w:val="0"/>
        <w:autoSpaceDN w:val="0"/>
        <w:spacing w:line="480" w:lineRule="auto"/>
        <w:ind w:firstLine="556"/>
        <w:rPr>
          <w:rFonts w:hint="eastAsia" w:ascii="仿宋" w:hAnsi="仿宋" w:eastAsia="仿宋"/>
          <w:b/>
          <w:bCs/>
          <w:sz w:val="32"/>
          <w:szCs w:val="32"/>
        </w:rPr>
      </w:pPr>
      <w:r>
        <w:rPr>
          <w:rFonts w:hint="eastAsia" w:ascii="仿宋" w:hAnsi="仿宋" w:eastAsia="仿宋"/>
          <w:b/>
          <w:bCs/>
          <w:sz w:val="32"/>
          <w:szCs w:val="32"/>
        </w:rPr>
        <w:t>第二部分  磋商</w:t>
      </w:r>
      <w:r>
        <w:rPr>
          <w:rFonts w:hint="eastAsia" w:ascii="仿宋" w:hAnsi="仿宋" w:eastAsia="仿宋"/>
          <w:b/>
          <w:sz w:val="32"/>
          <w:szCs w:val="32"/>
          <w:lang w:val="zh-CN"/>
        </w:rPr>
        <w:t>须知</w:t>
      </w:r>
    </w:p>
    <w:p>
      <w:pPr>
        <w:autoSpaceDE w:val="0"/>
        <w:autoSpaceDN w:val="0"/>
        <w:spacing w:line="480" w:lineRule="auto"/>
        <w:ind w:firstLine="537"/>
        <w:rPr>
          <w:rFonts w:hint="eastAsia" w:ascii="仿宋" w:hAnsi="仿宋" w:eastAsia="仿宋"/>
          <w:b/>
          <w:bCs/>
          <w:sz w:val="32"/>
          <w:szCs w:val="32"/>
        </w:rPr>
      </w:pPr>
      <w:r>
        <w:rPr>
          <w:rFonts w:hint="eastAsia" w:ascii="仿宋" w:hAnsi="仿宋" w:eastAsia="仿宋"/>
          <w:b/>
          <w:bCs/>
          <w:sz w:val="32"/>
          <w:szCs w:val="32"/>
        </w:rPr>
        <w:t xml:space="preserve">第三部分  </w:t>
      </w:r>
      <w:r>
        <w:rPr>
          <w:rFonts w:hint="eastAsia" w:ascii="仿宋" w:hAnsi="仿宋" w:eastAsia="仿宋"/>
          <w:b/>
          <w:sz w:val="32"/>
          <w:szCs w:val="32"/>
          <w:lang w:val="zh-CN"/>
        </w:rPr>
        <w:t>项目需求</w:t>
      </w:r>
    </w:p>
    <w:p>
      <w:pPr>
        <w:autoSpaceDE w:val="0"/>
        <w:autoSpaceDN w:val="0"/>
        <w:spacing w:line="480" w:lineRule="auto"/>
        <w:ind w:firstLine="537"/>
        <w:rPr>
          <w:rFonts w:hint="eastAsia" w:ascii="仿宋" w:hAnsi="仿宋" w:eastAsia="仿宋"/>
          <w:b/>
          <w:bCs/>
          <w:sz w:val="32"/>
          <w:szCs w:val="32"/>
        </w:rPr>
      </w:pPr>
      <w:r>
        <w:rPr>
          <w:rFonts w:hint="eastAsia" w:ascii="仿宋" w:hAnsi="仿宋" w:eastAsia="仿宋"/>
          <w:b/>
          <w:bCs/>
          <w:sz w:val="32"/>
          <w:szCs w:val="32"/>
        </w:rPr>
        <w:t>第四部分  磋商</w:t>
      </w:r>
      <w:r>
        <w:rPr>
          <w:rFonts w:hint="eastAsia" w:ascii="仿宋" w:hAnsi="仿宋" w:eastAsia="仿宋"/>
          <w:b/>
          <w:sz w:val="32"/>
          <w:szCs w:val="32"/>
          <w:lang w:val="zh-CN"/>
        </w:rPr>
        <w:t>程序和内容</w:t>
      </w:r>
    </w:p>
    <w:p>
      <w:pPr>
        <w:autoSpaceDE w:val="0"/>
        <w:autoSpaceDN w:val="0"/>
        <w:spacing w:line="480" w:lineRule="auto"/>
        <w:ind w:firstLine="556"/>
        <w:rPr>
          <w:rFonts w:hint="eastAsia" w:ascii="仿宋" w:hAnsi="仿宋" w:eastAsia="仿宋"/>
          <w:b/>
          <w:bCs/>
          <w:sz w:val="32"/>
          <w:szCs w:val="32"/>
        </w:rPr>
      </w:pPr>
      <w:r>
        <w:rPr>
          <w:rFonts w:hint="eastAsia" w:ascii="仿宋" w:hAnsi="仿宋" w:eastAsia="仿宋"/>
          <w:b/>
          <w:bCs/>
          <w:sz w:val="32"/>
          <w:szCs w:val="32"/>
        </w:rPr>
        <w:t>第五部分  合同签订与验收付款</w:t>
      </w:r>
    </w:p>
    <w:p>
      <w:pPr>
        <w:tabs>
          <w:tab w:val="left" w:pos="7740"/>
        </w:tabs>
        <w:spacing w:line="500" w:lineRule="exact"/>
        <w:ind w:firstLine="643" w:firstLineChars="200"/>
        <w:rPr>
          <w:rFonts w:hint="eastAsia" w:ascii="仿宋" w:hAnsi="仿宋" w:eastAsia="仿宋"/>
          <w:b/>
          <w:bCs/>
          <w:sz w:val="32"/>
          <w:szCs w:val="32"/>
        </w:rPr>
      </w:pPr>
      <w:r>
        <w:rPr>
          <w:rFonts w:hint="eastAsia" w:ascii="仿宋" w:hAnsi="仿宋" w:eastAsia="仿宋"/>
          <w:b/>
          <w:bCs/>
          <w:sz w:val="32"/>
          <w:szCs w:val="32"/>
        </w:rPr>
        <w:t>第六部分  质疑提出和处理</w:t>
      </w:r>
    </w:p>
    <w:p>
      <w:pPr>
        <w:spacing w:line="500" w:lineRule="exact"/>
        <w:rPr>
          <w:rFonts w:ascii="仿宋" w:hAnsi="仿宋" w:eastAsia="仿宋"/>
          <w:b/>
          <w:sz w:val="32"/>
          <w:szCs w:val="32"/>
        </w:rPr>
      </w:pPr>
    </w:p>
    <w:p>
      <w:pPr>
        <w:tabs>
          <w:tab w:val="left" w:pos="7740"/>
        </w:tabs>
        <w:spacing w:line="500" w:lineRule="exact"/>
        <w:ind w:firstLine="643" w:firstLineChars="200"/>
        <w:rPr>
          <w:rFonts w:hint="eastAsia" w:ascii="仿宋" w:hAnsi="仿宋" w:eastAsia="仿宋"/>
          <w:b/>
          <w:bCs/>
          <w:sz w:val="32"/>
          <w:szCs w:val="32"/>
        </w:rPr>
      </w:pPr>
      <w:r>
        <w:rPr>
          <w:rFonts w:hint="eastAsia" w:ascii="仿宋" w:hAnsi="仿宋" w:eastAsia="仿宋"/>
          <w:b/>
          <w:bCs/>
          <w:sz w:val="32"/>
          <w:szCs w:val="32"/>
        </w:rPr>
        <w:t>第七部分  响应</w:t>
      </w:r>
      <w:r>
        <w:rPr>
          <w:rFonts w:hint="eastAsia" w:ascii="仿宋" w:hAnsi="仿宋" w:eastAsia="仿宋"/>
          <w:b/>
          <w:sz w:val="32"/>
          <w:szCs w:val="32"/>
          <w:lang w:val="zh-CN"/>
        </w:rPr>
        <w:t>文件</w:t>
      </w:r>
      <w:r>
        <w:rPr>
          <w:rFonts w:hint="eastAsia" w:ascii="仿宋" w:hAnsi="仿宋" w:eastAsia="仿宋"/>
          <w:b/>
          <w:bCs/>
          <w:sz w:val="32"/>
          <w:szCs w:val="32"/>
        </w:rPr>
        <w:t>组成</w:t>
      </w:r>
    </w:p>
    <w:p>
      <w:pPr>
        <w:autoSpaceDE w:val="0"/>
        <w:autoSpaceDN w:val="0"/>
        <w:snapToGrid w:val="0"/>
        <w:spacing w:line="300" w:lineRule="auto"/>
        <w:jc w:val="center"/>
        <w:outlineLvl w:val="0"/>
        <w:rPr>
          <w:rFonts w:hint="eastAsia" w:ascii="仿宋" w:hAnsi="仿宋" w:eastAsia="仿宋"/>
          <w:b/>
          <w:bCs/>
          <w:sz w:val="36"/>
          <w:szCs w:val="36"/>
          <w:lang w:val="zh-CN"/>
        </w:rPr>
        <w:sectPr>
          <w:footerReference r:id="rId3" w:type="default"/>
          <w:pgSz w:w="11905" w:h="16837"/>
          <w:pgMar w:top="1299" w:right="1072" w:bottom="556" w:left="1301" w:header="0" w:footer="378" w:gutter="0"/>
          <w:pgBorders>
            <w:top w:val="none" w:sz="0" w:space="0"/>
            <w:left w:val="none" w:sz="0" w:space="0"/>
            <w:bottom w:val="none" w:sz="0" w:space="0"/>
            <w:right w:val="none" w:sz="0" w:space="0"/>
          </w:pgBorders>
          <w:cols w:space="720" w:num="1"/>
          <w:docGrid w:linePitch="0" w:charSpace="0"/>
        </w:sectPr>
      </w:pPr>
    </w:p>
    <w:p>
      <w:pPr>
        <w:autoSpaceDE w:val="0"/>
        <w:autoSpaceDN w:val="0"/>
        <w:snapToGrid w:val="0"/>
        <w:spacing w:line="300" w:lineRule="auto"/>
        <w:jc w:val="center"/>
        <w:outlineLvl w:val="0"/>
        <w:rPr>
          <w:rFonts w:hint="eastAsia" w:ascii="仿宋" w:hAnsi="仿宋" w:eastAsia="仿宋"/>
          <w:b/>
          <w:bCs/>
          <w:color w:val="auto"/>
          <w:sz w:val="36"/>
          <w:szCs w:val="36"/>
          <w:lang w:val="zh-CN"/>
        </w:rPr>
      </w:pPr>
      <w:bookmarkStart w:id="0" w:name="OLE_LINK1"/>
      <w:r>
        <w:rPr>
          <w:rFonts w:hint="eastAsia" w:ascii="仿宋" w:hAnsi="仿宋" w:eastAsia="仿宋"/>
          <w:b/>
          <w:bCs/>
          <w:color w:val="auto"/>
          <w:sz w:val="36"/>
          <w:szCs w:val="36"/>
          <w:lang w:val="zh-CN"/>
        </w:rPr>
        <w:t>第一部分  竞争性磋商公告</w:t>
      </w:r>
    </w:p>
    <w:p>
      <w:pPr>
        <w:widowControl/>
        <w:shd w:val="clear" w:color="auto" w:fill="FFFFFF"/>
        <w:rPr>
          <w:rFonts w:ascii="仿宋" w:hAnsi="仿宋" w:eastAsia="仿宋"/>
          <w:color w:val="auto"/>
          <w:spacing w:val="7"/>
          <w:kern w:val="0"/>
          <w:sz w:val="23"/>
          <w:szCs w:val="23"/>
        </w:rPr>
      </w:pPr>
    </w:p>
    <w:p>
      <w:pPr>
        <w:snapToGrid w:val="0"/>
        <w:spacing w:line="480" w:lineRule="exact"/>
        <w:ind w:firstLine="480" w:firstLineChars="200"/>
        <w:rPr>
          <w:rFonts w:hint="eastAsia" w:ascii="仿宋" w:hAnsi="仿宋" w:eastAsia="仿宋"/>
          <w:bCs/>
          <w:color w:val="auto"/>
          <w:sz w:val="24"/>
        </w:rPr>
      </w:pPr>
      <w:r>
        <w:rPr>
          <w:rFonts w:hint="eastAsia" w:ascii="仿宋" w:hAnsi="仿宋" w:eastAsia="仿宋"/>
          <w:bCs/>
          <w:color w:val="auto"/>
          <w:sz w:val="24"/>
        </w:rPr>
        <w:t>项目概况：</w:t>
      </w:r>
      <w:r>
        <w:rPr>
          <w:rFonts w:hint="eastAsia" w:ascii="仿宋" w:hAnsi="仿宋" w:eastAsia="仿宋"/>
          <w:bCs/>
          <w:color w:val="auto"/>
          <w:sz w:val="24"/>
          <w:u w:val="single"/>
          <w:lang w:eastAsia="zh-CN"/>
        </w:rPr>
        <w:t>南通职业大学室内设计专业典型案例及指导服务项目</w:t>
      </w:r>
      <w:r>
        <w:rPr>
          <w:rFonts w:hint="eastAsia" w:ascii="仿宋" w:hAnsi="仿宋" w:eastAsia="仿宋"/>
          <w:color w:val="auto"/>
          <w:sz w:val="24"/>
        </w:rPr>
        <w:t>的潜在供应商应自行在</w:t>
      </w:r>
      <w:r>
        <w:rPr>
          <w:rFonts w:hint="eastAsia" w:ascii="仿宋" w:hAnsi="仿宋" w:eastAsia="仿宋"/>
          <w:color w:val="auto"/>
          <w:sz w:val="24"/>
          <w:u w:val="single"/>
        </w:rPr>
        <w:t>南通职业大学官网上</w:t>
      </w:r>
      <w:r>
        <w:rPr>
          <w:rFonts w:hint="eastAsia" w:ascii="仿宋" w:hAnsi="仿宋" w:eastAsia="仿宋"/>
          <w:color w:val="auto"/>
          <w:sz w:val="24"/>
        </w:rPr>
        <w:t>获取采购文件，并于</w:t>
      </w:r>
      <w:r>
        <w:rPr>
          <w:rFonts w:hint="eastAsia" w:ascii="仿宋" w:hAnsi="仿宋" w:eastAsia="仿宋"/>
          <w:color w:val="auto"/>
          <w:sz w:val="24"/>
          <w:u w:val="single"/>
        </w:rPr>
        <w:t>202</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年</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16</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9</w:t>
      </w:r>
      <w:r>
        <w:rPr>
          <w:rFonts w:hint="eastAsia" w:ascii="仿宋" w:hAnsi="仿宋" w:eastAsia="仿宋"/>
          <w:color w:val="auto"/>
          <w:sz w:val="24"/>
          <w:u w:val="single"/>
        </w:rPr>
        <w:t>点00分</w:t>
      </w:r>
      <w:r>
        <w:rPr>
          <w:rFonts w:hint="eastAsia" w:ascii="仿宋" w:hAnsi="仿宋" w:eastAsia="仿宋"/>
          <w:color w:val="auto"/>
          <w:sz w:val="24"/>
        </w:rPr>
        <w:t>（北京时间）前递交响应文件。</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 xml:space="preserve"> 一、项目基本情况</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项目编号：</w:t>
      </w:r>
      <w:r>
        <w:rPr>
          <w:rFonts w:hint="eastAsia" w:ascii="仿宋" w:hAnsi="仿宋" w:eastAsia="仿宋"/>
          <w:color w:val="auto"/>
          <w:sz w:val="24"/>
          <w:lang w:eastAsia="zh-CN"/>
        </w:rPr>
        <w:t>DFHX2024043</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项目名称：</w:t>
      </w:r>
      <w:r>
        <w:rPr>
          <w:rFonts w:hint="eastAsia" w:ascii="仿宋" w:hAnsi="仿宋" w:eastAsia="仿宋"/>
          <w:color w:val="auto"/>
          <w:sz w:val="24"/>
          <w:lang w:eastAsia="zh-CN"/>
        </w:rPr>
        <w:t>南通职业大学室内设计专业典型案例及指导服务项目</w:t>
      </w:r>
    </w:p>
    <w:p>
      <w:pPr>
        <w:snapToGrid w:val="0"/>
        <w:spacing w:line="480" w:lineRule="exact"/>
        <w:ind w:firstLine="480" w:firstLineChars="200"/>
        <w:rPr>
          <w:rFonts w:hint="eastAsia" w:ascii="仿宋" w:hAnsi="仿宋" w:eastAsia="仿宋"/>
          <w:color w:val="auto"/>
          <w:sz w:val="24"/>
          <w:lang w:eastAsia="en-US"/>
        </w:rPr>
      </w:pPr>
      <w:r>
        <w:rPr>
          <w:rFonts w:hint="eastAsia" w:ascii="仿宋" w:hAnsi="仿宋" w:eastAsia="仿宋"/>
          <w:color w:val="auto"/>
          <w:sz w:val="24"/>
          <w:lang w:eastAsia="en-US"/>
        </w:rPr>
        <w:t>项目类型</w:t>
      </w:r>
      <w:r>
        <w:rPr>
          <w:rFonts w:ascii="仿宋" w:hAnsi="仿宋" w:eastAsia="仿宋"/>
          <w:color w:val="auto"/>
          <w:sz w:val="24"/>
          <w:lang w:eastAsia="en-US"/>
        </w:rPr>
        <w:t>：</w:t>
      </w:r>
      <w:r>
        <w:rPr>
          <w:rFonts w:hint="eastAsia" w:ascii="仿宋" w:hAnsi="仿宋" w:eastAsia="仿宋"/>
          <w:color w:val="auto"/>
          <w:sz w:val="24"/>
          <w:lang w:val="en-US" w:eastAsia="zh-CN"/>
        </w:rPr>
        <w:t>服务类</w:t>
      </w:r>
    </w:p>
    <w:p>
      <w:pPr>
        <w:snapToGrid w:val="0"/>
        <w:spacing w:line="480" w:lineRule="exact"/>
        <w:ind w:firstLine="480" w:firstLineChars="200"/>
        <w:rPr>
          <w:rFonts w:hint="eastAsia" w:ascii="仿宋" w:hAnsi="仿宋" w:eastAsia="仿宋"/>
          <w:color w:val="auto"/>
          <w:sz w:val="24"/>
          <w:lang w:eastAsia="en-US"/>
        </w:rPr>
      </w:pPr>
      <w:r>
        <w:rPr>
          <w:rFonts w:hint="eastAsia" w:ascii="仿宋" w:hAnsi="仿宋" w:eastAsia="仿宋"/>
          <w:color w:val="auto"/>
          <w:sz w:val="24"/>
          <w:lang w:eastAsia="en-US"/>
        </w:rPr>
        <w:t>项目所属行业：其他未列明行业</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预算金额：</w:t>
      </w:r>
      <w:r>
        <w:rPr>
          <w:rFonts w:hint="eastAsia" w:ascii="仿宋" w:hAnsi="仿宋" w:eastAsia="仿宋"/>
          <w:color w:val="auto"/>
          <w:sz w:val="24"/>
          <w:lang w:eastAsia="zh-CN"/>
        </w:rPr>
        <w:t>10.2万元</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最高限价：</w:t>
      </w:r>
      <w:r>
        <w:rPr>
          <w:rFonts w:hint="eastAsia" w:ascii="仿宋" w:hAnsi="仿宋" w:eastAsia="仿宋"/>
          <w:color w:val="auto"/>
          <w:sz w:val="24"/>
          <w:lang w:eastAsia="zh-CN"/>
        </w:rPr>
        <w:t>10.2万元</w:t>
      </w:r>
      <w:r>
        <w:rPr>
          <w:rFonts w:hint="eastAsia" w:ascii="仿宋" w:hAnsi="仿宋" w:eastAsia="仿宋"/>
          <w:color w:val="auto"/>
          <w:sz w:val="24"/>
        </w:rPr>
        <w:t xml:space="preserve">    </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采购需求：详见磋商文件，请仔细研究</w:t>
      </w:r>
    </w:p>
    <w:p>
      <w:pPr>
        <w:snapToGrid w:val="0"/>
        <w:spacing w:line="48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期：</w:t>
      </w:r>
      <w:r>
        <w:rPr>
          <w:rFonts w:hint="eastAsia" w:ascii="仿宋" w:hAnsi="仿宋" w:eastAsia="仿宋"/>
          <w:color w:val="auto"/>
          <w:sz w:val="24"/>
          <w:highlight w:val="none"/>
          <w:lang w:val="en-US" w:eastAsia="zh-CN"/>
        </w:rPr>
        <w:t>详见项目需求</w:t>
      </w:r>
      <w:r>
        <w:rPr>
          <w:rFonts w:hint="eastAsia" w:ascii="仿宋" w:hAnsi="仿宋" w:eastAsia="仿宋"/>
          <w:color w:val="auto"/>
          <w:sz w:val="24"/>
          <w:highlight w:val="none"/>
          <w:lang w:eastAsia="zh-CN"/>
        </w:rPr>
        <w:t>。</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本项目是否接受联合体投标：否</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二、申请人的资格要求：</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1.</w:t>
      </w:r>
      <w:r>
        <w:rPr>
          <w:rFonts w:ascii="仿宋" w:hAnsi="仿宋" w:eastAsia="仿宋"/>
          <w:color w:val="auto"/>
          <w:sz w:val="24"/>
          <w:lang w:eastAsia="en-US"/>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仿宋" w:hAnsi="仿宋" w:eastAsia="仿宋"/>
          <w:color w:val="auto"/>
          <w:sz w:val="24"/>
        </w:rPr>
        <w:t>；</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2.有效的营业执照</w:t>
      </w:r>
      <w:r>
        <w:rPr>
          <w:rFonts w:hint="eastAsia" w:ascii="仿宋" w:hAnsi="仿宋" w:eastAsia="仿宋"/>
          <w:color w:val="auto"/>
          <w:sz w:val="24"/>
          <w:lang w:eastAsia="zh-CN"/>
        </w:rPr>
        <w:t>。</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三、获取采购文件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时间：自公告上网之日起至202</w:t>
      </w:r>
      <w:r>
        <w:rPr>
          <w:rFonts w:hint="eastAsia" w:ascii="仿宋" w:hAnsi="仿宋" w:eastAsia="仿宋"/>
          <w:color w:val="auto"/>
          <w:sz w:val="24"/>
          <w:lang w:val="en-US" w:eastAsia="zh-CN"/>
        </w:rPr>
        <w:t>4</w:t>
      </w:r>
      <w:r>
        <w:rPr>
          <w:rFonts w:hint="eastAsia" w:ascii="仿宋" w:hAnsi="仿宋" w:eastAsia="仿宋"/>
          <w:color w:val="auto"/>
          <w:sz w:val="24"/>
        </w:rPr>
        <w:t>年</w:t>
      </w:r>
      <w:r>
        <w:rPr>
          <w:rFonts w:hint="eastAsia" w:ascii="仿宋" w:hAnsi="仿宋" w:eastAsia="仿宋"/>
          <w:color w:val="auto"/>
          <w:sz w:val="24"/>
          <w:lang w:val="en-US" w:eastAsia="zh-CN"/>
        </w:rPr>
        <w:t>4</w:t>
      </w:r>
      <w:r>
        <w:rPr>
          <w:rFonts w:hint="eastAsia" w:ascii="仿宋" w:hAnsi="仿宋" w:eastAsia="仿宋"/>
          <w:color w:val="auto"/>
          <w:sz w:val="24"/>
        </w:rPr>
        <w:t>月</w:t>
      </w:r>
      <w:r>
        <w:rPr>
          <w:rFonts w:hint="eastAsia" w:ascii="仿宋" w:hAnsi="仿宋" w:eastAsia="仿宋"/>
          <w:color w:val="auto"/>
          <w:sz w:val="24"/>
          <w:lang w:val="en-US" w:eastAsia="zh-CN"/>
        </w:rPr>
        <w:t>16</w:t>
      </w:r>
      <w:r>
        <w:rPr>
          <w:rFonts w:hint="eastAsia" w:ascii="仿宋" w:hAnsi="仿宋" w:eastAsia="仿宋"/>
          <w:color w:val="auto"/>
          <w:sz w:val="24"/>
        </w:rPr>
        <w:t>日</w:t>
      </w:r>
      <w:r>
        <w:rPr>
          <w:rFonts w:hint="eastAsia" w:ascii="仿宋" w:hAnsi="仿宋" w:eastAsia="仿宋"/>
          <w:color w:val="auto"/>
          <w:sz w:val="24"/>
          <w:lang w:val="en-US" w:eastAsia="zh-CN"/>
        </w:rPr>
        <w:t>9</w:t>
      </w:r>
      <w:r>
        <w:rPr>
          <w:rFonts w:hint="eastAsia" w:ascii="仿宋" w:hAnsi="仿宋" w:eastAsia="仿宋"/>
          <w:color w:val="auto"/>
          <w:sz w:val="24"/>
        </w:rPr>
        <w:t>时00分。</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地点：南通职业大学官网。</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方式：自行从网上下载。</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四、响应文件提交</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截止时间：</w:t>
      </w:r>
      <w:r>
        <w:rPr>
          <w:rFonts w:hint="eastAsia" w:ascii="仿宋" w:hAnsi="仿宋" w:eastAsia="仿宋"/>
          <w:color w:val="auto"/>
          <w:sz w:val="24"/>
          <w:u w:val="single"/>
        </w:rPr>
        <w:t>202</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年</w:t>
      </w:r>
      <w:r>
        <w:rPr>
          <w:rFonts w:hint="eastAsia" w:ascii="仿宋" w:hAnsi="仿宋" w:eastAsia="仿宋"/>
          <w:color w:val="auto"/>
          <w:sz w:val="24"/>
          <w:u w:val="single"/>
          <w:lang w:val="en-US" w:eastAsia="zh-CN"/>
        </w:rPr>
        <w:t>4月16</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9</w:t>
      </w:r>
      <w:r>
        <w:rPr>
          <w:rFonts w:hint="eastAsia" w:ascii="仿宋" w:hAnsi="仿宋" w:eastAsia="仿宋"/>
          <w:color w:val="auto"/>
          <w:sz w:val="24"/>
          <w:u w:val="single"/>
        </w:rPr>
        <w:t>点00分</w:t>
      </w:r>
      <w:r>
        <w:rPr>
          <w:rFonts w:hint="eastAsia" w:ascii="仿宋" w:hAnsi="仿宋" w:eastAsia="仿宋"/>
          <w:color w:val="auto"/>
          <w:sz w:val="24"/>
        </w:rPr>
        <w:t>（北京时间），逾时拒绝接收磋商响应文件。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地点：</w:t>
      </w:r>
      <w:r>
        <w:rPr>
          <w:rFonts w:hint="eastAsia" w:ascii="仿宋" w:hAnsi="仿宋" w:eastAsia="仿宋"/>
          <w:color w:val="auto"/>
          <w:sz w:val="24"/>
          <w:u w:val="single"/>
        </w:rPr>
        <w:t>南通市</w:t>
      </w:r>
      <w:r>
        <w:rPr>
          <w:rFonts w:hint="eastAsia" w:ascii="仿宋" w:hAnsi="仿宋" w:eastAsia="仿宋"/>
          <w:color w:val="auto"/>
          <w:sz w:val="24"/>
          <w:u w:val="single"/>
          <w:lang w:eastAsia="en-US"/>
        </w:rPr>
        <w:t>崇川区万科壹中心</w:t>
      </w:r>
      <w:r>
        <w:rPr>
          <w:rFonts w:hint="eastAsia" w:ascii="仿宋" w:hAnsi="仿宋" w:eastAsia="仿宋"/>
          <w:color w:val="auto"/>
          <w:sz w:val="24"/>
          <w:u w:val="single"/>
        </w:rPr>
        <w:t>240</w:t>
      </w:r>
      <w:r>
        <w:rPr>
          <w:rFonts w:hint="eastAsia" w:ascii="仿宋" w:hAnsi="仿宋" w:eastAsia="仿宋"/>
          <w:color w:val="auto"/>
          <w:sz w:val="24"/>
          <w:u w:val="single"/>
          <w:lang w:val="en-US" w:eastAsia="zh-CN"/>
        </w:rPr>
        <w:t>2</w:t>
      </w:r>
      <w:r>
        <w:rPr>
          <w:rFonts w:hint="eastAsia" w:ascii="仿宋" w:hAnsi="仿宋" w:eastAsia="仿宋"/>
          <w:color w:val="auto"/>
          <w:sz w:val="24"/>
          <w:u w:val="single"/>
          <w:lang w:eastAsia="en-US"/>
        </w:rPr>
        <w:t>室</w:t>
      </w:r>
      <w:r>
        <w:rPr>
          <w:rFonts w:hint="eastAsia" w:ascii="仿宋" w:hAnsi="仿宋" w:eastAsia="仿宋"/>
          <w:color w:val="auto"/>
          <w:sz w:val="24"/>
        </w:rPr>
        <w:t>，如有变动另行通知。</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五、开启</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时间：</w:t>
      </w:r>
      <w:r>
        <w:rPr>
          <w:rFonts w:hint="eastAsia" w:ascii="仿宋" w:hAnsi="仿宋" w:eastAsia="仿宋"/>
          <w:color w:val="auto"/>
          <w:sz w:val="24"/>
          <w:u w:val="single"/>
        </w:rPr>
        <w:t>202</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年</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 xml:space="preserve">16 </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9</w:t>
      </w:r>
      <w:r>
        <w:rPr>
          <w:rFonts w:hint="eastAsia" w:ascii="仿宋" w:hAnsi="仿宋" w:eastAsia="仿宋"/>
          <w:color w:val="auto"/>
          <w:sz w:val="24"/>
          <w:u w:val="single"/>
        </w:rPr>
        <w:t>点00分</w:t>
      </w:r>
      <w:r>
        <w:rPr>
          <w:rFonts w:hint="eastAsia" w:ascii="仿宋" w:hAnsi="仿宋" w:eastAsia="仿宋"/>
          <w:color w:val="auto"/>
          <w:sz w:val="24"/>
        </w:rPr>
        <w:t>（北京时间）</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地点：</w:t>
      </w:r>
      <w:r>
        <w:rPr>
          <w:rFonts w:hint="eastAsia" w:ascii="仿宋" w:hAnsi="仿宋" w:eastAsia="仿宋"/>
          <w:color w:val="auto"/>
          <w:sz w:val="24"/>
          <w:u w:val="single"/>
        </w:rPr>
        <w:t>南通市</w:t>
      </w:r>
      <w:r>
        <w:rPr>
          <w:rFonts w:hint="eastAsia" w:ascii="仿宋" w:hAnsi="仿宋" w:eastAsia="仿宋"/>
          <w:color w:val="auto"/>
          <w:sz w:val="24"/>
          <w:u w:val="single"/>
          <w:lang w:eastAsia="en-US"/>
        </w:rPr>
        <w:t>崇川区万科壹中心</w:t>
      </w:r>
      <w:r>
        <w:rPr>
          <w:rFonts w:hint="eastAsia" w:ascii="仿宋" w:hAnsi="仿宋" w:eastAsia="仿宋"/>
          <w:color w:val="auto"/>
          <w:sz w:val="24"/>
          <w:u w:val="single"/>
        </w:rPr>
        <w:t>240</w:t>
      </w:r>
      <w:r>
        <w:rPr>
          <w:rFonts w:hint="eastAsia" w:ascii="仿宋" w:hAnsi="仿宋" w:eastAsia="仿宋"/>
          <w:color w:val="auto"/>
          <w:sz w:val="24"/>
          <w:u w:val="single"/>
          <w:lang w:val="en-US" w:eastAsia="zh-CN"/>
        </w:rPr>
        <w:t>2</w:t>
      </w:r>
      <w:r>
        <w:rPr>
          <w:rFonts w:hint="eastAsia" w:ascii="仿宋" w:hAnsi="仿宋" w:eastAsia="仿宋"/>
          <w:color w:val="auto"/>
          <w:sz w:val="24"/>
          <w:u w:val="single"/>
          <w:lang w:eastAsia="en-US"/>
        </w:rPr>
        <w:t>室</w:t>
      </w:r>
      <w:r>
        <w:rPr>
          <w:rFonts w:hint="eastAsia" w:ascii="仿宋" w:hAnsi="仿宋" w:eastAsia="仿宋"/>
          <w:color w:val="auto"/>
          <w:sz w:val="24"/>
        </w:rPr>
        <w:t>，如有变动另行通知。</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六、公告期限</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自本公告发布之日起3个工作日。</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七、其他补充事宜</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1.保证金：免收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2.项目磋商活动模式：</w:t>
      </w:r>
      <w:r>
        <w:rPr>
          <w:rFonts w:hint="eastAsia" w:ascii="仿宋" w:hAnsi="仿宋" w:eastAsia="仿宋"/>
          <w:bCs/>
          <w:color w:val="auto"/>
          <w:sz w:val="24"/>
        </w:rPr>
        <w:t>现场模式</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3.项目演示、样品、答辩等：详见磋商文件。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4.对项目需求部分（供应商其他资格要求、项目需求、评分标准）的询问、质疑请向采购人提出，由采购人负责答复；对项目采购文件其它部分的询问请向采购人或项目联系人提出。</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5.供应商应依照规定提交各类声明函、承诺函，但成交供应商应做好提交声明函、承诺函相应原件的核查准备；核查后发现虚假或违背承诺的，依照相关法律法规规定处理。</w:t>
      </w:r>
    </w:p>
    <w:p>
      <w:pPr>
        <w:snapToGrid w:val="0"/>
        <w:spacing w:line="480" w:lineRule="exact"/>
        <w:ind w:firstLine="482" w:firstLineChars="200"/>
        <w:rPr>
          <w:rFonts w:hint="eastAsia" w:ascii="仿宋" w:hAnsi="仿宋" w:eastAsia="仿宋"/>
          <w:b/>
          <w:color w:val="auto"/>
          <w:sz w:val="24"/>
        </w:rPr>
      </w:pPr>
      <w:r>
        <w:rPr>
          <w:rFonts w:hint="eastAsia" w:ascii="仿宋" w:hAnsi="仿宋" w:eastAsia="仿宋"/>
          <w:b/>
          <w:color w:val="auto"/>
          <w:sz w:val="24"/>
        </w:rPr>
        <w:t>八、凡对本次采购提出询问，请按以下方式联系。</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1. 采购人信息</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称：南通职业大学  </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地 址：江苏省南通市青年中路89号  </w:t>
      </w:r>
    </w:p>
    <w:p>
      <w:pPr>
        <w:snapToGrid w:val="0"/>
        <w:spacing w:line="480" w:lineRule="exact"/>
        <w:ind w:firstLine="480" w:firstLineChars="200"/>
        <w:rPr>
          <w:rFonts w:hint="default" w:ascii="仿宋" w:hAnsi="仿宋" w:eastAsia="仿宋"/>
          <w:color w:val="auto"/>
          <w:sz w:val="24"/>
          <w:lang w:val="en-US"/>
        </w:rPr>
      </w:pPr>
      <w:r>
        <w:rPr>
          <w:rFonts w:hint="eastAsia" w:ascii="仿宋" w:hAnsi="仿宋" w:eastAsia="仿宋"/>
          <w:color w:val="auto"/>
          <w:sz w:val="24"/>
        </w:rPr>
        <w:t>联系方式：</w:t>
      </w:r>
      <w:r>
        <w:rPr>
          <w:rFonts w:hint="eastAsia" w:ascii="仿宋" w:hAnsi="仿宋" w:eastAsia="仿宋"/>
          <w:color w:val="auto"/>
          <w:sz w:val="24"/>
          <w:lang w:val="en-US" w:eastAsia="zh-CN"/>
        </w:rPr>
        <w:t>王老师 18260642081</w:t>
      </w:r>
    </w:p>
    <w:p>
      <w:pPr>
        <w:widowControl/>
        <w:shd w:val="clear" w:color="auto" w:fill="FFFFFF"/>
        <w:snapToGrid w:val="0"/>
        <w:spacing w:line="48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2. 采购代理机构信息</w:t>
      </w:r>
    </w:p>
    <w:p>
      <w:pPr>
        <w:widowControl/>
        <w:shd w:val="clear" w:color="auto" w:fill="FFFFFF"/>
        <w:snapToGrid w:val="0"/>
        <w:spacing w:line="48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 xml:space="preserve">名 称：东方华星建设管理（江苏）有限公司  </w:t>
      </w:r>
    </w:p>
    <w:p>
      <w:pPr>
        <w:widowControl/>
        <w:shd w:val="clear" w:color="auto" w:fill="FFFFFF"/>
        <w:snapToGrid w:val="0"/>
        <w:spacing w:line="48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地 址：南通市万科壹中心</w:t>
      </w:r>
      <w:r>
        <w:rPr>
          <w:rFonts w:hint="eastAsia" w:ascii="仿宋" w:hAnsi="仿宋" w:eastAsia="仿宋"/>
          <w:color w:val="auto"/>
          <w:sz w:val="24"/>
          <w:lang w:val="en-US" w:eastAsia="zh-CN"/>
        </w:rPr>
        <w:t>2402</w:t>
      </w:r>
      <w:r>
        <w:rPr>
          <w:rFonts w:hint="eastAsia" w:ascii="仿宋" w:hAnsi="仿宋" w:eastAsia="仿宋"/>
          <w:color w:val="auto"/>
          <w:sz w:val="24"/>
        </w:rPr>
        <w:t xml:space="preserve">室  </w:t>
      </w:r>
    </w:p>
    <w:p>
      <w:pPr>
        <w:widowControl/>
        <w:shd w:val="clear" w:color="auto" w:fill="FFFFFF"/>
        <w:snapToGrid w:val="0"/>
        <w:spacing w:line="48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 xml:space="preserve">联系方式：卫工 18106295192  </w:t>
      </w:r>
    </w:p>
    <w:p>
      <w:pPr>
        <w:widowControl/>
        <w:shd w:val="clear" w:color="auto" w:fill="FFFFFF"/>
        <w:snapToGrid w:val="0"/>
        <w:spacing w:line="48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邮箱：dfhxnt@126.com</w:t>
      </w:r>
      <w:bookmarkEnd w:id="0"/>
    </w:p>
    <w:p>
      <w:pPr>
        <w:snapToGrid w:val="0"/>
        <w:spacing w:line="480" w:lineRule="exact"/>
        <w:contextualSpacing/>
        <w:jc w:val="center"/>
        <w:rPr>
          <w:rFonts w:hint="eastAsia" w:ascii="仿宋" w:hAnsi="仿宋" w:eastAsia="仿宋"/>
          <w:b/>
          <w:bCs/>
          <w:sz w:val="36"/>
          <w:szCs w:val="36"/>
          <w:lang w:val="zh-CN"/>
        </w:rPr>
      </w:pPr>
      <w:r>
        <w:rPr>
          <w:rFonts w:hint="eastAsia" w:ascii="仿宋" w:hAnsi="仿宋" w:eastAsia="仿宋"/>
          <w:b/>
          <w:bCs/>
          <w:sz w:val="36"/>
          <w:szCs w:val="36"/>
          <w:lang w:val="zh-CN"/>
        </w:rPr>
        <w:br w:type="page"/>
      </w:r>
      <w:r>
        <w:rPr>
          <w:rFonts w:hint="eastAsia" w:ascii="仿宋" w:hAnsi="仿宋" w:eastAsia="仿宋"/>
          <w:b/>
          <w:bCs/>
          <w:sz w:val="36"/>
          <w:szCs w:val="36"/>
          <w:lang w:val="zh-CN"/>
        </w:rPr>
        <w:t>第二部分 磋商须知</w:t>
      </w:r>
    </w:p>
    <w:p>
      <w:pPr>
        <w:autoSpaceDE w:val="0"/>
        <w:autoSpaceDN w:val="0"/>
        <w:snapToGrid w:val="0"/>
        <w:spacing w:line="300" w:lineRule="auto"/>
        <w:contextualSpacing/>
        <w:rPr>
          <w:rFonts w:ascii="仿宋" w:hAnsi="仿宋" w:eastAsia="仿宋"/>
          <w:b/>
          <w:bCs/>
          <w:sz w:val="28"/>
          <w:szCs w:val="28"/>
          <w:lang w:val="zh-CN"/>
        </w:rPr>
      </w:pPr>
    </w:p>
    <w:p>
      <w:pPr>
        <w:snapToGrid w:val="0"/>
        <w:spacing w:line="480" w:lineRule="exact"/>
        <w:ind w:firstLine="482" w:firstLineChars="200"/>
        <w:contextualSpacing/>
        <w:outlineLvl w:val="0"/>
        <w:rPr>
          <w:rFonts w:hint="eastAsia" w:ascii="仿宋" w:hAnsi="仿宋" w:eastAsia="仿宋"/>
          <w:b/>
          <w:sz w:val="24"/>
        </w:rPr>
      </w:pPr>
      <w:r>
        <w:rPr>
          <w:rFonts w:hint="eastAsia" w:ascii="仿宋" w:hAnsi="仿宋" w:eastAsia="仿宋"/>
          <w:b/>
          <w:sz w:val="24"/>
        </w:rPr>
        <w:t>一、本磋商文件由采购人或采购代理机构解释。</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1、供应商</w:t>
      </w:r>
      <w:r>
        <w:rPr>
          <w:rFonts w:hint="eastAsia" w:ascii="仿宋" w:hAnsi="仿宋" w:eastAsia="仿宋"/>
          <w:sz w:val="24"/>
          <w:lang w:eastAsia="en-US"/>
        </w:rPr>
        <w:t>获取</w:t>
      </w:r>
      <w:r>
        <w:rPr>
          <w:rFonts w:hint="eastAsia" w:ascii="仿宋" w:hAnsi="仿宋" w:eastAsia="仿宋"/>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rFonts w:hint="eastAsia" w:ascii="仿宋" w:hAnsi="仿宋" w:eastAsia="仿宋"/>
          <w:b/>
          <w:sz w:val="24"/>
        </w:rPr>
      </w:pPr>
      <w:r>
        <w:rPr>
          <w:rFonts w:hint="eastAsia" w:ascii="仿宋" w:hAnsi="仿宋" w:eastAsia="仿宋"/>
          <w:b/>
          <w:sz w:val="24"/>
        </w:rPr>
        <w:t>二、磋商文件的澄清、修改、答疑</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供应商由于对磋商文件的任何推论和误解以及采购人或采购代理机构对有</w:t>
      </w:r>
      <w:r>
        <w:rPr>
          <w:rFonts w:hint="eastAsia" w:ascii="仿宋" w:hAnsi="仿宋" w:eastAsia="仿宋"/>
          <w:sz w:val="24"/>
          <w:lang w:val="zh-CN"/>
        </w:rPr>
        <w:t>关问题的口头解释所造成的后果，均由供应商自负。</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采购单位可视情组织答疑会。</w:t>
      </w:r>
    </w:p>
    <w:p>
      <w:pPr>
        <w:autoSpaceDE w:val="0"/>
        <w:autoSpaceDN w:val="0"/>
        <w:snapToGrid w:val="0"/>
        <w:spacing w:after="120" w:line="480" w:lineRule="exact"/>
        <w:ind w:firstLine="562"/>
        <w:contextualSpacing/>
        <w:rPr>
          <w:rFonts w:hint="eastAsia" w:ascii="仿宋" w:hAnsi="仿宋" w:eastAsia="仿宋"/>
          <w:b/>
          <w:bCs/>
          <w:sz w:val="24"/>
          <w:lang w:val="zh-CN"/>
        </w:rPr>
      </w:pPr>
      <w:r>
        <w:rPr>
          <w:rFonts w:hint="eastAsia" w:ascii="仿宋" w:hAnsi="仿宋" w:eastAsia="仿宋"/>
          <w:b/>
          <w:bCs/>
          <w:sz w:val="24"/>
          <w:lang w:val="zh-CN"/>
        </w:rPr>
        <w:t>三、响应文件的编写、递交</w:t>
      </w:r>
    </w:p>
    <w:p>
      <w:pPr>
        <w:autoSpaceDE w:val="0"/>
        <w:autoSpaceDN w:val="0"/>
        <w:snapToGrid w:val="0"/>
        <w:spacing w:line="480" w:lineRule="exact"/>
        <w:ind w:right="210" w:firstLine="560"/>
        <w:rPr>
          <w:rFonts w:hint="eastAsia" w:ascii="仿宋" w:hAnsi="仿宋" w:eastAsia="仿宋"/>
          <w:b/>
          <w:sz w:val="24"/>
        </w:rPr>
      </w:pPr>
      <w:r>
        <w:rPr>
          <w:rFonts w:hint="eastAsia" w:ascii="仿宋" w:hAnsi="仿宋" w:eastAsia="仿宋"/>
          <w:b/>
          <w:sz w:val="24"/>
        </w:rPr>
        <w:t>（一）响应文件的编写</w:t>
      </w:r>
    </w:p>
    <w:p>
      <w:pPr>
        <w:autoSpaceDE w:val="0"/>
        <w:autoSpaceDN w:val="0"/>
        <w:snapToGrid w:val="0"/>
        <w:spacing w:line="480" w:lineRule="exact"/>
        <w:ind w:firstLine="480" w:firstLineChars="200"/>
        <w:contextualSpacing/>
        <w:jc w:val="left"/>
        <w:rPr>
          <w:rFonts w:hint="eastAsia" w:ascii="仿宋" w:hAnsi="仿宋" w:eastAsia="仿宋"/>
          <w:sz w:val="24"/>
          <w:lang w:val="zh-CN"/>
        </w:rPr>
      </w:pPr>
      <w:r>
        <w:rPr>
          <w:rFonts w:hint="eastAsia" w:ascii="仿宋" w:hAnsi="仿宋" w:eastAsia="仿宋"/>
          <w:sz w:val="24"/>
          <w:lang w:val="zh-CN"/>
        </w:rPr>
        <w:t>供应商按“第七部分 响应文件组成”要求编写响应文件。</w:t>
      </w:r>
    </w:p>
    <w:p>
      <w:pPr>
        <w:snapToGrid w:val="0"/>
        <w:spacing w:line="480" w:lineRule="exact"/>
        <w:ind w:firstLine="482" w:firstLineChars="200"/>
        <w:contextualSpacing/>
        <w:rPr>
          <w:rFonts w:hint="eastAsia" w:ascii="仿宋" w:hAnsi="仿宋" w:eastAsia="仿宋"/>
          <w:b/>
          <w:sz w:val="24"/>
        </w:rPr>
      </w:pPr>
      <w:r>
        <w:rPr>
          <w:rFonts w:hint="eastAsia" w:ascii="仿宋" w:hAnsi="仿宋" w:eastAsia="仿宋"/>
          <w:b/>
          <w:sz w:val="24"/>
        </w:rPr>
        <w:t>（二）响应文件的递交</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1、响应文件三部分内容（资格审查文件、商务技术文件、报价文件）须分别单独密封，</w:t>
      </w:r>
      <w:r>
        <w:rPr>
          <w:rFonts w:hint="eastAsia" w:ascii="仿宋" w:hAnsi="仿宋" w:eastAsia="仿宋"/>
          <w:sz w:val="24"/>
          <w:lang w:val="zh-CN"/>
        </w:rPr>
        <w:t>并牢</w:t>
      </w:r>
      <w:r>
        <w:rPr>
          <w:rFonts w:hint="eastAsia" w:ascii="仿宋" w:hAnsi="仿宋" w:eastAsia="仿宋"/>
          <w:sz w:val="24"/>
        </w:rPr>
        <w:t>固装订成册，不得相互混淆，文件自编目录并连续标注页码，不得将内容拆开。报价文件不得出现于其他磋商文件中。</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2、响应文件每一部分内容均须提供“</w:t>
      </w:r>
      <w:r>
        <w:rPr>
          <w:rFonts w:hint="eastAsia" w:ascii="仿宋" w:hAnsi="仿宋" w:eastAsia="仿宋"/>
          <w:b/>
          <w:sz w:val="24"/>
        </w:rPr>
        <w:t>一正、两副”</w:t>
      </w:r>
      <w:r>
        <w:rPr>
          <w:rFonts w:hint="eastAsia" w:ascii="仿宋" w:hAnsi="仿宋" w:eastAsia="仿宋"/>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3、纸质响应文件须</w:t>
      </w:r>
      <w:r>
        <w:rPr>
          <w:rFonts w:hint="eastAsia" w:ascii="仿宋" w:hAnsi="仿宋" w:eastAsia="仿宋"/>
          <w:sz w:val="24"/>
          <w:lang w:val="zh-CN"/>
        </w:rPr>
        <w:t>采用A4纸（</w:t>
      </w:r>
      <w:r>
        <w:rPr>
          <w:rFonts w:hint="eastAsia" w:ascii="仿宋" w:hAnsi="仿宋" w:eastAsia="仿宋"/>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4、响应文件密封后应标明响应文件项目名称、项目编号、边缝处加盖单位骑缝章或骑缝签字。</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5、递交时间：供应商须在规定的响应文件接收截止时间前送达指定地点。供应商递交磋商文件，即视为已响应参加采购活动。</w:t>
      </w:r>
    </w:p>
    <w:p>
      <w:pPr>
        <w:snapToGrid w:val="0"/>
        <w:spacing w:line="480" w:lineRule="exact"/>
        <w:ind w:firstLine="482" w:firstLineChars="200"/>
        <w:contextualSpacing/>
        <w:rPr>
          <w:rFonts w:hint="eastAsia" w:ascii="仿宋" w:hAnsi="仿宋" w:eastAsia="仿宋"/>
          <w:b/>
          <w:sz w:val="24"/>
        </w:rPr>
      </w:pPr>
      <w:r>
        <w:rPr>
          <w:rFonts w:hint="eastAsia" w:ascii="仿宋" w:hAnsi="仿宋" w:eastAsia="仿宋"/>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相关规定，将被列作一般失信行为。</w:t>
      </w:r>
    </w:p>
    <w:p>
      <w:pPr>
        <w:snapToGrid w:val="0"/>
        <w:spacing w:line="480" w:lineRule="exact"/>
        <w:ind w:firstLine="482" w:firstLineChars="200"/>
        <w:outlineLvl w:val="1"/>
        <w:rPr>
          <w:rFonts w:hint="eastAsia" w:ascii="仿宋" w:hAnsi="仿宋" w:eastAsia="仿宋"/>
          <w:b/>
          <w:bCs/>
          <w:sz w:val="24"/>
        </w:rPr>
      </w:pPr>
      <w:r>
        <w:rPr>
          <w:rFonts w:hint="eastAsia" w:ascii="仿宋" w:hAnsi="仿宋" w:eastAsia="仿宋"/>
          <w:b/>
          <w:bCs/>
          <w:sz w:val="24"/>
        </w:rPr>
        <w:t>四、投标文件的有效期</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1、从投标文件接收截止之日算起，</w:t>
      </w:r>
      <w:r>
        <w:rPr>
          <w:rFonts w:hint="eastAsia" w:ascii="仿宋" w:hAnsi="仿宋" w:eastAsia="仿宋"/>
          <w:b/>
          <w:sz w:val="24"/>
        </w:rPr>
        <w:t>45</w:t>
      </w:r>
      <w:r>
        <w:rPr>
          <w:rFonts w:hint="eastAsia" w:ascii="仿宋" w:hAnsi="仿宋" w:eastAsia="仿宋"/>
          <w:sz w:val="24"/>
        </w:rPr>
        <w:t>个“日历天”内投标书应保持有效。有效期短于这个规定期限的，投标将被拒绝。</w:t>
      </w:r>
    </w:p>
    <w:p>
      <w:pPr>
        <w:snapToGrid w:val="0"/>
        <w:spacing w:line="480" w:lineRule="exact"/>
        <w:ind w:firstLine="470" w:firstLineChars="196"/>
        <w:outlineLvl w:val="1"/>
        <w:rPr>
          <w:rFonts w:hint="eastAsia" w:ascii="仿宋" w:hAnsi="仿宋" w:eastAsia="仿宋"/>
          <w:sz w:val="24"/>
        </w:rPr>
      </w:pPr>
      <w:r>
        <w:rPr>
          <w:rFonts w:hint="eastAsia" w:ascii="仿宋" w:hAnsi="仿宋" w:eastAsia="仿宋"/>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rFonts w:hint="eastAsia" w:ascii="仿宋" w:hAnsi="仿宋" w:eastAsia="仿宋"/>
          <w:b/>
          <w:sz w:val="24"/>
        </w:rPr>
      </w:pPr>
      <w:r>
        <w:rPr>
          <w:rFonts w:hint="eastAsia" w:ascii="仿宋" w:hAnsi="仿宋" w:eastAsia="仿宋"/>
          <w:b/>
          <w:sz w:val="24"/>
        </w:rPr>
        <w:t>五、报价准备</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1、磋商结束后，供应商就所有内容进行最后报价，少报无效。</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 xml:space="preserve">2、最后报价应包括本项目的全部费用 (含一切必须的辅助材料费用)及相关服务费等。 </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3、最后报价将作为磋商小组评定成交供应商的组成依据。</w:t>
      </w:r>
    </w:p>
    <w:p>
      <w:pPr>
        <w:snapToGrid w:val="0"/>
        <w:spacing w:line="480" w:lineRule="exact"/>
        <w:ind w:firstLine="482" w:firstLineChars="200"/>
        <w:rPr>
          <w:rFonts w:hint="eastAsia" w:ascii="仿宋" w:hAnsi="仿宋" w:eastAsia="仿宋"/>
          <w:b/>
          <w:sz w:val="24"/>
          <w:lang w:val="zh-CN"/>
        </w:rPr>
      </w:pPr>
      <w:r>
        <w:rPr>
          <w:rFonts w:hint="eastAsia" w:ascii="仿宋" w:hAnsi="仿宋" w:eastAsia="仿宋"/>
          <w:b/>
          <w:sz w:val="24"/>
          <w:lang w:val="zh-CN"/>
        </w:rPr>
        <w:t>六、</w:t>
      </w:r>
      <w:r>
        <w:rPr>
          <w:rFonts w:hint="eastAsia" w:ascii="仿宋" w:hAnsi="仿宋" w:eastAsia="仿宋"/>
          <w:b/>
          <w:bCs/>
          <w:sz w:val="24"/>
        </w:rPr>
        <w:t>相关费用</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1、供应商承担参与磋商可能发生的全部费用，采购人在任何情况下均无义务和责任承担这些费用。</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2、采购人不收取任何费用。</w:t>
      </w:r>
    </w:p>
    <w:p>
      <w:pPr>
        <w:pStyle w:val="26"/>
        <w:spacing w:before="0" w:beforeAutospacing="0" w:after="0" w:afterAutospacing="0" w:line="540" w:lineRule="exact"/>
        <w:ind w:firstLine="480" w:firstLineChars="200"/>
        <w:rPr>
          <w:rFonts w:hint="eastAsia" w:ascii="仿宋" w:hAnsi="仿宋" w:eastAsia="仿宋"/>
          <w:bCs/>
          <w:sz w:val="24"/>
        </w:rPr>
      </w:pPr>
      <w:r>
        <w:rPr>
          <w:rFonts w:hint="eastAsia" w:ascii="仿宋" w:hAnsi="仿宋" w:eastAsia="仿宋"/>
          <w:bCs/>
          <w:sz w:val="24"/>
        </w:rPr>
        <w:t>3、招标代理费：</w:t>
      </w:r>
      <w:r>
        <w:rPr>
          <w:rFonts w:hint="eastAsia" w:ascii="仿宋" w:hAnsi="仿宋" w:eastAsia="仿宋"/>
          <w:bCs/>
          <w:sz w:val="24"/>
          <w:lang w:val="en-US" w:eastAsia="zh-CN"/>
        </w:rPr>
        <w:t>本项目招标代理费收取标准以中标价为基准，乘以招标代理收费费率，评委费按实收取，由成交供应商支付，投标供应商综合考虑在报价内（不单列）。</w:t>
      </w:r>
    </w:p>
    <w:p>
      <w:pPr>
        <w:pStyle w:val="26"/>
        <w:spacing w:before="0" w:beforeAutospacing="0" w:after="0" w:afterAutospacing="0" w:line="540" w:lineRule="exact"/>
        <w:ind w:firstLine="480" w:firstLineChars="200"/>
        <w:rPr>
          <w:rFonts w:hint="eastAsia" w:ascii="仿宋" w:hAnsi="仿宋" w:eastAsia="仿宋"/>
          <w:bCs/>
          <w:sz w:val="24"/>
          <w:lang w:val="en-US" w:eastAsia="zh-CN"/>
        </w:rPr>
      </w:pPr>
      <w:r>
        <w:rPr>
          <w:rFonts w:hint="eastAsia" w:ascii="仿宋" w:hAnsi="仿宋" w:eastAsia="仿宋"/>
          <w:bCs/>
          <w:sz w:val="24"/>
          <w:lang w:val="en-US" w:eastAsia="zh-CN"/>
        </w:rPr>
        <w:t>招标代理收费费率标准：</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9"/>
        <w:gridCol w:w="4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blHeader/>
          <w:jc w:val="center"/>
        </w:trPr>
        <w:tc>
          <w:tcPr>
            <w:tcW w:w="3739"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b/>
                <w:bCs/>
                <w:color w:val="000000"/>
                <w:sz w:val="24"/>
                <w:szCs w:val="24"/>
              </w:rPr>
            </w:pPr>
            <w:r>
              <w:rPr>
                <w:rFonts w:hint="eastAsia" w:ascii="仿宋" w:hAnsi="仿宋" w:eastAsia="仿宋"/>
                <w:b/>
                <w:bCs/>
                <w:color w:val="000000"/>
                <w:sz w:val="24"/>
                <w:szCs w:val="24"/>
              </w:rPr>
              <w:t>中标金额</w:t>
            </w:r>
          </w:p>
        </w:tc>
        <w:tc>
          <w:tcPr>
            <w:tcW w:w="4288"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b/>
                <w:bCs/>
                <w:color w:val="000000"/>
                <w:sz w:val="24"/>
                <w:szCs w:val="24"/>
              </w:rPr>
            </w:pPr>
            <w:r>
              <w:rPr>
                <w:rFonts w:hint="eastAsia" w:ascii="仿宋" w:hAnsi="仿宋" w:eastAsia="仿宋"/>
                <w:b/>
                <w:bCs/>
                <w:color w:val="000000"/>
                <w:sz w:val="24"/>
                <w:szCs w:val="24"/>
              </w:rPr>
              <w:t>招标代理收费费率</w:t>
            </w: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lang w:val="en-US" w:eastAsia="zh-CN"/>
              </w:rPr>
              <w:t>超额累进</w:t>
            </w:r>
            <w:r>
              <w:rPr>
                <w:rFonts w:hint="eastAsia" w:ascii="仿宋" w:hAnsi="仿宋" w:eastAsia="仿宋"/>
                <w:b/>
                <w:bCs/>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739"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20</w:t>
            </w:r>
            <w:r>
              <w:rPr>
                <w:rFonts w:hint="eastAsia" w:ascii="仿宋" w:hAnsi="仿宋" w:eastAsia="仿宋"/>
                <w:bCs/>
                <w:color w:val="000000"/>
                <w:sz w:val="24"/>
                <w:szCs w:val="24"/>
              </w:rPr>
              <w:t>万元</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不含</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以下</w:t>
            </w:r>
          </w:p>
        </w:tc>
        <w:tc>
          <w:tcPr>
            <w:tcW w:w="4288" w:type="dxa"/>
            <w:vAlign w:val="center"/>
          </w:tcPr>
          <w:p>
            <w:pPr>
              <w:keepNext w:val="0"/>
              <w:keepLines w:val="0"/>
              <w:pageBreakBefore w:val="0"/>
              <w:widowControl w:val="0"/>
              <w:kinsoku/>
              <w:wordWrap/>
              <w:overflowPunct/>
              <w:topLinePunct w:val="0"/>
              <w:autoSpaceDE/>
              <w:autoSpaceDN/>
              <w:bidi w:val="0"/>
              <w:snapToGrid w:val="0"/>
              <w:spacing w:line="480" w:lineRule="exact"/>
              <w:ind w:firstLine="480" w:firstLineChars="200"/>
              <w:jc w:val="cente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固定3000元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739"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20万元（含）</w:t>
            </w:r>
            <w:r>
              <w:rPr>
                <w:rFonts w:hint="eastAsia" w:ascii="仿宋" w:hAnsi="仿宋" w:eastAsia="仿宋"/>
                <w:bCs/>
                <w:color w:val="000000"/>
                <w:sz w:val="24"/>
                <w:szCs w:val="24"/>
              </w:rPr>
              <w:t>-</w:t>
            </w:r>
            <w:r>
              <w:rPr>
                <w:rFonts w:hint="eastAsia" w:ascii="仿宋" w:hAnsi="仿宋" w:eastAsia="仿宋"/>
                <w:bCs/>
                <w:color w:val="000000"/>
                <w:sz w:val="24"/>
                <w:szCs w:val="24"/>
                <w:lang w:val="en-US" w:eastAsia="zh-CN"/>
              </w:rPr>
              <w:t>50</w:t>
            </w:r>
            <w:r>
              <w:rPr>
                <w:rFonts w:hint="eastAsia" w:ascii="仿宋" w:hAnsi="仿宋" w:eastAsia="仿宋"/>
                <w:bCs/>
                <w:color w:val="000000"/>
                <w:sz w:val="24"/>
                <w:szCs w:val="24"/>
              </w:rPr>
              <w:t>万元</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不含</w:t>
            </w:r>
            <w:r>
              <w:rPr>
                <w:rFonts w:hint="eastAsia" w:ascii="仿宋" w:hAnsi="仿宋" w:eastAsia="仿宋"/>
                <w:bCs/>
                <w:color w:val="000000"/>
                <w:sz w:val="24"/>
                <w:szCs w:val="24"/>
                <w:lang w:eastAsia="zh-CN"/>
              </w:rPr>
              <w:t>）</w:t>
            </w:r>
          </w:p>
        </w:tc>
        <w:tc>
          <w:tcPr>
            <w:tcW w:w="4288" w:type="dxa"/>
            <w:vAlign w:val="center"/>
          </w:tcPr>
          <w:p>
            <w:pPr>
              <w:keepNext w:val="0"/>
              <w:keepLines w:val="0"/>
              <w:pageBreakBefore w:val="0"/>
              <w:widowControl w:val="0"/>
              <w:kinsoku/>
              <w:wordWrap/>
              <w:overflowPunct/>
              <w:topLinePunct w:val="0"/>
              <w:autoSpaceDE/>
              <w:autoSpaceDN/>
              <w:bidi w:val="0"/>
              <w:snapToGrid w:val="0"/>
              <w:spacing w:line="480" w:lineRule="exact"/>
              <w:ind w:firstLine="480" w:firstLineChars="200"/>
              <w:jc w:val="cente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739"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50万元（含）-100万元（不含）</w:t>
            </w:r>
          </w:p>
        </w:tc>
        <w:tc>
          <w:tcPr>
            <w:tcW w:w="4288" w:type="dxa"/>
            <w:vAlign w:val="center"/>
          </w:tcPr>
          <w:p>
            <w:pPr>
              <w:keepNext w:val="0"/>
              <w:keepLines w:val="0"/>
              <w:pageBreakBefore w:val="0"/>
              <w:widowControl w:val="0"/>
              <w:kinsoku/>
              <w:wordWrap/>
              <w:overflowPunct/>
              <w:topLinePunct w:val="0"/>
              <w:autoSpaceDE/>
              <w:autoSpaceDN/>
              <w:bidi w:val="0"/>
              <w:snapToGrid w:val="0"/>
              <w:spacing w:line="480" w:lineRule="exact"/>
              <w:ind w:firstLine="480" w:firstLineChars="20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739" w:type="dxa"/>
            <w:vAlign w:val="center"/>
          </w:tcPr>
          <w:p>
            <w:pPr>
              <w:keepNext w:val="0"/>
              <w:keepLines w:val="0"/>
              <w:pageBreakBefore w:val="0"/>
              <w:widowControl w:val="0"/>
              <w:kinsoku/>
              <w:wordWrap/>
              <w:overflowPunct/>
              <w:topLinePunct w:val="0"/>
              <w:autoSpaceDE/>
              <w:autoSpaceDN/>
              <w:bidi w:val="0"/>
              <w:snapToGrid w:val="0"/>
              <w:spacing w:line="480" w:lineRule="exact"/>
              <w:ind w:firstLine="0" w:firstLineChar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100万元（含）以上</w:t>
            </w:r>
          </w:p>
        </w:tc>
        <w:tc>
          <w:tcPr>
            <w:tcW w:w="4288" w:type="dxa"/>
            <w:vAlign w:val="center"/>
          </w:tcPr>
          <w:p>
            <w:pPr>
              <w:keepNext w:val="0"/>
              <w:keepLines w:val="0"/>
              <w:pageBreakBefore w:val="0"/>
              <w:widowControl w:val="0"/>
              <w:kinsoku/>
              <w:wordWrap/>
              <w:overflowPunct/>
              <w:topLinePunct w:val="0"/>
              <w:autoSpaceDE/>
              <w:autoSpaceDN/>
              <w:bidi w:val="0"/>
              <w:snapToGrid w:val="0"/>
              <w:spacing w:line="480" w:lineRule="exact"/>
              <w:ind w:firstLine="480" w:firstLineChars="20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1.1%</w:t>
            </w:r>
          </w:p>
        </w:tc>
      </w:tr>
    </w:tbl>
    <w:p>
      <w:pPr>
        <w:pStyle w:val="26"/>
        <w:spacing w:before="0" w:beforeAutospacing="0" w:after="0" w:afterAutospacing="0" w:line="540" w:lineRule="exact"/>
        <w:ind w:firstLine="480" w:firstLineChars="200"/>
        <w:rPr>
          <w:rFonts w:hint="eastAsia" w:ascii="仿宋" w:hAnsi="仿宋" w:eastAsia="仿宋"/>
          <w:bCs/>
          <w:kern w:val="2"/>
          <w:sz w:val="24"/>
          <w:szCs w:val="24"/>
          <w:lang w:val="en-US" w:eastAsia="zh-CN" w:bidi="ar-SA"/>
        </w:rPr>
      </w:pPr>
      <w:r>
        <w:rPr>
          <w:rFonts w:hint="eastAsia" w:ascii="仿宋" w:hAnsi="仿宋" w:eastAsia="仿宋"/>
          <w:bCs/>
          <w:kern w:val="2"/>
          <w:sz w:val="24"/>
          <w:szCs w:val="24"/>
          <w:lang w:val="en-US" w:eastAsia="zh-CN" w:bidi="ar-SA"/>
        </w:rPr>
        <w:t>代理费、评委费定标后由中标候选人支付给代理机构。因中标人原因导致中标结果变更或取消中标资格等，代理费、评委费不予退还。</w:t>
      </w:r>
    </w:p>
    <w:p>
      <w:pPr>
        <w:pStyle w:val="18"/>
        <w:spacing w:line="480" w:lineRule="exact"/>
        <w:ind w:left="0"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lang w:eastAsia="en-US"/>
        </w:rPr>
        <w:t>资料费</w:t>
      </w:r>
      <w:r>
        <w:rPr>
          <w:rFonts w:ascii="仿宋" w:hAnsi="仿宋" w:eastAsia="仿宋"/>
          <w:bCs/>
          <w:sz w:val="24"/>
          <w:lang w:eastAsia="en-US"/>
        </w:rPr>
        <w:t>：</w:t>
      </w:r>
      <w:r>
        <w:rPr>
          <w:rFonts w:hint="eastAsia" w:ascii="仿宋" w:hAnsi="仿宋" w:eastAsia="仿宋"/>
          <w:bCs/>
          <w:sz w:val="24"/>
        </w:rPr>
        <w:t>2</w:t>
      </w:r>
      <w:r>
        <w:rPr>
          <w:rFonts w:ascii="仿宋" w:hAnsi="仿宋" w:eastAsia="仿宋"/>
          <w:bCs/>
          <w:sz w:val="24"/>
          <w:lang w:eastAsia="en-US"/>
        </w:rPr>
        <w:t>00</w:t>
      </w:r>
      <w:r>
        <w:rPr>
          <w:rFonts w:hint="eastAsia" w:ascii="仿宋" w:hAnsi="仿宋" w:eastAsia="仿宋"/>
          <w:bCs/>
          <w:sz w:val="24"/>
          <w:lang w:eastAsia="en-US"/>
        </w:rPr>
        <w:t>元</w:t>
      </w:r>
      <w:r>
        <w:rPr>
          <w:rFonts w:ascii="仿宋" w:hAnsi="仿宋" w:eastAsia="仿宋"/>
          <w:bCs/>
          <w:sz w:val="24"/>
          <w:lang w:eastAsia="en-US"/>
        </w:rPr>
        <w:t>/</w:t>
      </w:r>
      <w:r>
        <w:rPr>
          <w:rFonts w:hint="eastAsia" w:ascii="仿宋" w:hAnsi="仿宋" w:eastAsia="仿宋"/>
          <w:bCs/>
          <w:sz w:val="24"/>
          <w:lang w:eastAsia="en-US"/>
        </w:rPr>
        <w:t>份</w:t>
      </w:r>
      <w:r>
        <w:rPr>
          <w:rFonts w:ascii="仿宋" w:hAnsi="仿宋" w:eastAsia="仿宋"/>
          <w:bCs/>
          <w:sz w:val="24"/>
          <w:lang w:eastAsia="en-US"/>
        </w:rPr>
        <w:t>，</w:t>
      </w:r>
      <w:r>
        <w:rPr>
          <w:rFonts w:hint="eastAsia" w:ascii="仿宋" w:hAnsi="仿宋" w:eastAsia="仿宋"/>
          <w:bCs/>
          <w:sz w:val="24"/>
        </w:rPr>
        <w:t>投标现场递交文件</w:t>
      </w:r>
      <w:r>
        <w:rPr>
          <w:rFonts w:hint="eastAsia" w:ascii="仿宋" w:hAnsi="仿宋" w:eastAsia="仿宋"/>
          <w:bCs/>
          <w:sz w:val="24"/>
          <w:lang w:eastAsia="en-US"/>
        </w:rPr>
        <w:t>时现场缴纳</w:t>
      </w:r>
      <w:r>
        <w:rPr>
          <w:rFonts w:ascii="仿宋" w:hAnsi="仿宋" w:eastAsia="仿宋"/>
          <w:bCs/>
          <w:sz w:val="24"/>
          <w:lang w:eastAsia="en-US"/>
        </w:rPr>
        <w:t>。</w:t>
      </w:r>
    </w:p>
    <w:p>
      <w:pPr>
        <w:snapToGrid w:val="0"/>
        <w:spacing w:line="480" w:lineRule="exact"/>
        <w:ind w:firstLine="480" w:firstLineChars="200"/>
        <w:outlineLvl w:val="1"/>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七、</w:t>
      </w:r>
      <w:r>
        <w:rPr>
          <w:rFonts w:hint="eastAsia" w:ascii="仿宋" w:hAnsi="仿宋" w:eastAsia="仿宋" w:cs="Times New Roman"/>
          <w:bCs/>
          <w:kern w:val="2"/>
          <w:sz w:val="24"/>
          <w:szCs w:val="24"/>
          <w:lang w:val="zh-CN" w:eastAsia="zh-CN" w:bidi="ar-SA"/>
        </w:rPr>
        <w:t>履约保证金</w:t>
      </w:r>
    </w:p>
    <w:p>
      <w:pPr>
        <w:snapToGrid w:val="0"/>
        <w:spacing w:line="480" w:lineRule="exact"/>
        <w:ind w:firstLine="494" w:firstLineChars="206"/>
        <w:outlineLvl w:val="1"/>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 xml:space="preserve">1、本项目成交后的履约保证金为项目成交价的10%，成交供应商的履约保证金须在成交通知书发出之日起至合同签订前汇入采购单位账户（应当以转账、数字人民币、支票、汇票或者金融机构、担保机构出具的保函等形式提交），成交供应商凭成交通知书与采购单位签订合同。超期或未有协商，则视为自动放弃成交资格。 </w:t>
      </w:r>
    </w:p>
    <w:p>
      <w:pPr>
        <w:snapToGrid w:val="0"/>
        <w:spacing w:line="480" w:lineRule="exact"/>
        <w:ind w:firstLine="494" w:firstLineChars="206"/>
        <w:outlineLvl w:val="1"/>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2、成交供应商全部履约合同义务，经采购单位验收合格无质量、进度等问题的，采购人在验收合格满一年后一次性退还履约保证金（不计息）</w:t>
      </w:r>
    </w:p>
    <w:p>
      <w:pPr>
        <w:snapToGrid w:val="0"/>
        <w:spacing w:line="480" w:lineRule="exact"/>
        <w:ind w:firstLine="494" w:firstLineChars="206"/>
        <w:outlineLvl w:val="1"/>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3、成交供应商在成交通知书发出之日起30日内，凭“成交通知书”和“履约保证金”的缴纳凭证，与采购人签订合同，超期或未有协商，则视为自动放弃成交资格。</w:t>
      </w:r>
    </w:p>
    <w:p>
      <w:pPr>
        <w:snapToGrid w:val="0"/>
        <w:spacing w:line="480" w:lineRule="exact"/>
        <w:ind w:firstLine="494" w:firstLineChars="206"/>
        <w:outlineLvl w:val="1"/>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4、由于成交供应商原因，在签订合同后出现不按合同履行的情况，采购单位有权将履约保证金作为违约金，全额不予退还，同时采购单位亦有权终止合同，成交供应商还须承担相应的法律赔偿责任。</w:t>
      </w:r>
    </w:p>
    <w:p>
      <w:pPr>
        <w:autoSpaceDE w:val="0"/>
        <w:autoSpaceDN w:val="0"/>
        <w:snapToGrid w:val="0"/>
        <w:spacing w:line="480" w:lineRule="exact"/>
        <w:ind w:right="210" w:firstLine="472" w:firstLineChars="196"/>
        <w:contextualSpacing/>
        <w:rPr>
          <w:rFonts w:hint="eastAsia" w:ascii="仿宋" w:hAnsi="仿宋" w:eastAsia="仿宋"/>
          <w:b/>
          <w:bCs/>
          <w:sz w:val="24"/>
        </w:rPr>
      </w:pPr>
      <w:r>
        <w:rPr>
          <w:rFonts w:hint="eastAsia" w:ascii="仿宋" w:hAnsi="仿宋" w:eastAsia="仿宋"/>
          <w:b/>
          <w:bCs/>
          <w:sz w:val="24"/>
        </w:rPr>
        <w:t>八、相关提示</w:t>
      </w:r>
    </w:p>
    <w:p>
      <w:pPr>
        <w:snapToGrid w:val="0"/>
        <w:spacing w:line="480" w:lineRule="exact"/>
        <w:ind w:firstLine="482" w:firstLineChars="200"/>
        <w:contextualSpacing/>
        <w:rPr>
          <w:rFonts w:hint="eastAsia" w:ascii="仿宋" w:hAnsi="仿宋" w:eastAsia="仿宋"/>
          <w:b/>
          <w:sz w:val="24"/>
        </w:rPr>
      </w:pPr>
      <w:r>
        <w:rPr>
          <w:rFonts w:hint="eastAsia" w:ascii="仿宋" w:hAnsi="仿宋" w:eastAsia="仿宋"/>
          <w:b/>
          <w:sz w:val="24"/>
        </w:rPr>
        <w:t>商务技术部分评审结束后进入现场最后报价环节，最后报价将作为评审价。</w:t>
      </w:r>
      <w:r>
        <w:rPr>
          <w:rFonts w:hint="eastAsia" w:ascii="仿宋" w:hAnsi="仿宋" w:eastAsia="仿宋"/>
          <w:bCs/>
          <w:sz w:val="24"/>
        </w:rPr>
        <w:t>采购代理机构发出最后报价填报通知后，所有的响应供应商须在规定时间内填写并提交最后报价，未在规定时间内提交最后报价的，视作无效响应处理。</w:t>
      </w:r>
    </w:p>
    <w:p>
      <w:pPr>
        <w:numPr>
          <w:ilvl w:val="0"/>
          <w:numId w:val="3"/>
        </w:numPr>
        <w:autoSpaceDE w:val="0"/>
        <w:autoSpaceDN w:val="0"/>
        <w:snapToGrid w:val="0"/>
        <w:spacing w:line="300" w:lineRule="auto"/>
        <w:jc w:val="center"/>
        <w:outlineLvl w:val="0"/>
        <w:rPr>
          <w:rFonts w:hint="eastAsia" w:ascii="仿宋" w:hAnsi="仿宋" w:eastAsia="仿宋"/>
          <w:b/>
          <w:bCs/>
          <w:sz w:val="36"/>
          <w:szCs w:val="36"/>
          <w:lang w:val="zh-CN"/>
        </w:rPr>
      </w:pPr>
      <w:r>
        <w:rPr>
          <w:rFonts w:hint="eastAsia" w:ascii="仿宋" w:hAnsi="仿宋" w:eastAsia="仿宋"/>
          <w:b/>
          <w:bCs/>
          <w:sz w:val="36"/>
          <w:szCs w:val="36"/>
          <w:lang w:val="zh-CN"/>
        </w:rPr>
        <w:br w:type="page"/>
      </w:r>
      <w:r>
        <w:rPr>
          <w:rFonts w:hint="eastAsia" w:ascii="仿宋" w:hAnsi="仿宋" w:eastAsia="仿宋"/>
          <w:b/>
          <w:bCs/>
          <w:sz w:val="36"/>
          <w:szCs w:val="36"/>
          <w:lang w:val="zh-CN"/>
        </w:rPr>
        <w:t>项目需求</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rPr>
        <w:t>为了更好服务日常教学需求、在线课程建设、师生技能大赛、教师教学能力大赛等，</w:t>
      </w:r>
      <w:r>
        <w:rPr>
          <w:rFonts w:hint="eastAsia" w:ascii="仿宋" w:hAnsi="仿宋" w:eastAsia="仿宋" w:cs="仿宋"/>
          <w:sz w:val="24"/>
          <w:szCs w:val="24"/>
          <w:lang w:val="en-US" w:eastAsia="zh-CN"/>
        </w:rPr>
        <w:t>现拟</w:t>
      </w:r>
      <w:r>
        <w:rPr>
          <w:rFonts w:hint="eastAsia" w:ascii="仿宋" w:hAnsi="仿宋" w:eastAsia="仿宋" w:cs="仿宋"/>
          <w:sz w:val="24"/>
          <w:szCs w:val="24"/>
        </w:rPr>
        <w:t>采购课程教学典型案例20套及案例设计指导，</w:t>
      </w:r>
      <w:r>
        <w:rPr>
          <w:rFonts w:hint="eastAsia" w:ascii="仿宋" w:hAnsi="仿宋" w:eastAsia="仿宋" w:cs="仿宋"/>
          <w:sz w:val="24"/>
          <w:szCs w:val="24"/>
          <w:lang w:val="en-US" w:eastAsia="zh-CN"/>
        </w:rPr>
        <w:t>预算</w:t>
      </w:r>
      <w:r>
        <w:rPr>
          <w:rFonts w:hint="eastAsia" w:ascii="仿宋" w:hAnsi="仿宋" w:eastAsia="仿宋" w:cs="仿宋"/>
          <w:sz w:val="24"/>
          <w:szCs w:val="24"/>
        </w:rPr>
        <w:t>10.2万元。典型案例及案例设计指导</w:t>
      </w:r>
      <w:r>
        <w:rPr>
          <w:rFonts w:hint="eastAsia" w:ascii="仿宋" w:hAnsi="仿宋" w:eastAsia="仿宋" w:cs="仿宋"/>
          <w:sz w:val="24"/>
          <w:szCs w:val="24"/>
          <w:lang w:val="en-US" w:eastAsia="zh-CN"/>
        </w:rPr>
        <w:t>需</w:t>
      </w:r>
      <w:r>
        <w:rPr>
          <w:rFonts w:hint="eastAsia" w:ascii="仿宋" w:hAnsi="仿宋" w:eastAsia="仿宋" w:cs="仿宋"/>
          <w:sz w:val="24"/>
          <w:szCs w:val="24"/>
        </w:rPr>
        <w:t>解决教学过程中将高质量项目案例融入《公共建筑室内设计》《住宅室内设计》等课程，把职业院校技能大赛相关成果引入课堂，同时服务全国职业院校技能大赛国赛，支持双高专业在线开发课程的建设，推进专业高质量发展与专业升本。</w:t>
      </w:r>
    </w:p>
    <w:p>
      <w:pPr>
        <w:numPr>
          <w:ilvl w:val="0"/>
          <w:numId w:val="0"/>
        </w:num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一、关于项目</w:t>
      </w:r>
      <w:r>
        <w:rPr>
          <w:rFonts w:hint="eastAsia" w:ascii="仿宋" w:hAnsi="仿宋" w:eastAsia="仿宋" w:cs="仿宋"/>
          <w:b/>
          <w:bCs/>
          <w:sz w:val="24"/>
          <w:szCs w:val="24"/>
        </w:rPr>
        <w:t>要求</w:t>
      </w:r>
      <w:r>
        <w:rPr>
          <w:rFonts w:hint="eastAsia" w:ascii="仿宋" w:hAnsi="仿宋" w:eastAsia="仿宋" w:cs="仿宋"/>
          <w:b/>
          <w:bCs/>
          <w:sz w:val="24"/>
          <w:szCs w:val="24"/>
          <w:lang w:eastAsia="zh-CN"/>
        </w:rPr>
        <w:t>：</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要求具有</w:t>
      </w:r>
      <w:r>
        <w:rPr>
          <w:rFonts w:hint="eastAsia" w:ascii="仿宋" w:hAnsi="仿宋" w:eastAsia="仿宋" w:cs="仿宋"/>
          <w:sz w:val="24"/>
          <w:szCs w:val="24"/>
          <w:lang w:val="en-US" w:eastAsia="zh-CN"/>
        </w:rPr>
        <w:t>中级职称以上的3</w:t>
      </w:r>
      <w:r>
        <w:rPr>
          <w:rFonts w:hint="eastAsia" w:ascii="仿宋" w:hAnsi="仿宋" w:eastAsia="仿宋" w:cs="仿宋"/>
          <w:sz w:val="24"/>
          <w:szCs w:val="24"/>
        </w:rPr>
        <w:t>名设计师在艺术学院公工作室指导学生。进校案例设计指导</w:t>
      </w:r>
      <w:r>
        <w:rPr>
          <w:rFonts w:hint="eastAsia" w:ascii="仿宋" w:hAnsi="仿宋" w:eastAsia="仿宋" w:cs="仿宋"/>
          <w:sz w:val="24"/>
          <w:szCs w:val="24"/>
          <w:lang w:val="en-US" w:eastAsia="zh-CN"/>
        </w:rPr>
        <w:t>服务</w:t>
      </w:r>
      <w:r>
        <w:rPr>
          <w:rFonts w:hint="eastAsia" w:ascii="仿宋" w:hAnsi="仿宋" w:eastAsia="仿宋" w:cs="仿宋"/>
          <w:sz w:val="24"/>
          <w:szCs w:val="24"/>
        </w:rPr>
        <w:t>时间</w:t>
      </w:r>
      <w:r>
        <w:rPr>
          <w:rFonts w:hint="eastAsia" w:ascii="仿宋" w:hAnsi="仿宋" w:eastAsia="仿宋" w:cs="仿宋"/>
          <w:sz w:val="24"/>
          <w:szCs w:val="24"/>
          <w:lang w:val="en-US" w:eastAsia="zh-CN"/>
        </w:rPr>
        <w:t>为40</w:t>
      </w:r>
      <w:r>
        <w:rPr>
          <w:rFonts w:hint="eastAsia" w:ascii="仿宋" w:hAnsi="仿宋" w:eastAsia="仿宋" w:cs="仿宋"/>
          <w:sz w:val="24"/>
          <w:szCs w:val="24"/>
        </w:rPr>
        <w:t>天，每</w:t>
      </w:r>
      <w:r>
        <w:rPr>
          <w:rFonts w:hint="eastAsia" w:ascii="仿宋" w:hAnsi="仿宋" w:eastAsia="仿宋" w:cs="仿宋"/>
          <w:sz w:val="24"/>
          <w:szCs w:val="24"/>
          <w:lang w:val="en-US" w:eastAsia="zh-CN"/>
        </w:rPr>
        <w:t>日</w:t>
      </w:r>
      <w:r>
        <w:rPr>
          <w:rFonts w:hint="eastAsia" w:ascii="仿宋" w:hAnsi="仿宋" w:eastAsia="仿宋" w:cs="仿宋"/>
          <w:sz w:val="24"/>
          <w:szCs w:val="24"/>
        </w:rPr>
        <w:t>8：00——</w:t>
      </w:r>
      <w:r>
        <w:rPr>
          <w:rFonts w:hint="eastAsia" w:ascii="仿宋" w:hAnsi="仿宋" w:eastAsia="仿宋" w:cs="仿宋"/>
          <w:sz w:val="24"/>
          <w:szCs w:val="24"/>
          <w:lang w:val="en-US" w:eastAsia="zh-CN"/>
        </w:rPr>
        <w:t>20</w:t>
      </w:r>
      <w:r>
        <w:rPr>
          <w:rFonts w:hint="eastAsia" w:ascii="仿宋" w:hAnsi="仿宋" w:eastAsia="仿宋" w:cs="仿宋"/>
          <w:sz w:val="24"/>
          <w:szCs w:val="24"/>
        </w:rPr>
        <w:t>：00</w:t>
      </w:r>
      <w:r>
        <w:rPr>
          <w:rFonts w:hint="eastAsia" w:ascii="仿宋" w:hAnsi="仿宋" w:eastAsia="仿宋" w:cs="仿宋"/>
          <w:sz w:val="24"/>
          <w:szCs w:val="24"/>
          <w:lang w:eastAsia="zh-CN"/>
        </w:rPr>
        <w:t>，</w:t>
      </w:r>
      <w:r>
        <w:rPr>
          <w:rFonts w:hint="eastAsia" w:ascii="仿宋" w:hAnsi="仿宋" w:eastAsia="仿宋" w:cs="仿宋"/>
          <w:sz w:val="24"/>
          <w:szCs w:val="24"/>
        </w:rPr>
        <w:t>食宿及交通费</w:t>
      </w:r>
      <w:r>
        <w:rPr>
          <w:rFonts w:hint="eastAsia" w:ascii="仿宋" w:hAnsi="仿宋" w:eastAsia="仿宋" w:cs="仿宋"/>
          <w:sz w:val="24"/>
          <w:szCs w:val="24"/>
          <w:lang w:val="en-US" w:eastAsia="zh-CN"/>
        </w:rPr>
        <w:t>由</w:t>
      </w:r>
      <w:r>
        <w:rPr>
          <w:rFonts w:hint="eastAsia" w:ascii="仿宋" w:hAnsi="仿宋" w:eastAsia="仿宋" w:cs="仿宋"/>
          <w:sz w:val="24"/>
          <w:szCs w:val="24"/>
        </w:rPr>
        <w:t>乙方自理。</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乙方制定授课计划和授课内容，由甲方学院审核。如果不符合要求，合同失效。 </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乙方完成如下</w:t>
      </w:r>
      <w:r>
        <w:rPr>
          <w:rFonts w:hint="eastAsia" w:ascii="仿宋" w:hAnsi="仿宋" w:eastAsia="仿宋" w:cs="仿宋"/>
          <w:sz w:val="24"/>
          <w:szCs w:val="24"/>
          <w:lang w:val="en-US" w:eastAsia="zh-CN"/>
        </w:rPr>
        <w:t>典型空间的</w:t>
      </w:r>
      <w:r>
        <w:rPr>
          <w:rFonts w:hint="eastAsia" w:ascii="仿宋" w:hAnsi="仿宋" w:eastAsia="仿宋" w:cs="仿宋"/>
          <w:sz w:val="24"/>
          <w:szCs w:val="24"/>
        </w:rPr>
        <w:t>效果图，施工图，节点图</w:t>
      </w:r>
      <w:r>
        <w:rPr>
          <w:rFonts w:hint="eastAsia" w:ascii="仿宋" w:hAnsi="仿宋" w:eastAsia="仿宋" w:cs="仿宋"/>
          <w:sz w:val="24"/>
          <w:szCs w:val="24"/>
          <w:lang w:val="en-US" w:eastAsia="zh-CN"/>
        </w:rPr>
        <w:t>20套案例</w:t>
      </w:r>
      <w:r>
        <w:rPr>
          <w:rFonts w:hint="eastAsia" w:ascii="仿宋" w:hAnsi="仿宋" w:eastAsia="仿宋" w:cs="仿宋"/>
          <w:sz w:val="24"/>
          <w:szCs w:val="24"/>
        </w:rPr>
        <w:t>，空间</w:t>
      </w:r>
      <w:r>
        <w:rPr>
          <w:rFonts w:hint="eastAsia" w:ascii="仿宋" w:hAnsi="仿宋" w:eastAsia="仿宋" w:cs="仿宋"/>
          <w:sz w:val="24"/>
          <w:szCs w:val="24"/>
          <w:lang w:val="en-US" w:eastAsia="zh-CN"/>
        </w:rPr>
        <w:t>设计根据甲方提供的</w:t>
      </w:r>
      <w:r>
        <w:rPr>
          <w:rFonts w:hint="eastAsia" w:ascii="仿宋" w:hAnsi="仿宋" w:eastAsia="仿宋" w:cs="仿宋"/>
          <w:sz w:val="24"/>
          <w:szCs w:val="24"/>
        </w:rPr>
        <w:t>不同主题完成</w:t>
      </w:r>
      <w:r>
        <w:rPr>
          <w:rFonts w:hint="eastAsia" w:ascii="仿宋" w:hAnsi="仿宋" w:eastAsia="仿宋" w:cs="仿宋"/>
          <w:sz w:val="24"/>
          <w:szCs w:val="24"/>
          <w:lang w:eastAsia="zh-CN"/>
        </w:rPr>
        <w:t>，</w:t>
      </w:r>
      <w:r>
        <w:rPr>
          <w:rFonts w:hint="eastAsia" w:ascii="仿宋" w:hAnsi="仿宋" w:eastAsia="仿宋" w:cs="仿宋"/>
          <w:sz w:val="24"/>
          <w:szCs w:val="24"/>
        </w:rPr>
        <w:t>同时</w:t>
      </w:r>
      <w:r>
        <w:rPr>
          <w:rFonts w:hint="eastAsia" w:ascii="仿宋" w:hAnsi="仿宋" w:eastAsia="仿宋" w:cs="仿宋"/>
          <w:sz w:val="24"/>
          <w:szCs w:val="24"/>
          <w:lang w:val="en-US" w:eastAsia="zh-CN"/>
        </w:rPr>
        <w:t>需</w:t>
      </w:r>
      <w:r>
        <w:rPr>
          <w:rFonts w:hint="eastAsia" w:ascii="仿宋" w:hAnsi="仿宋" w:eastAsia="仿宋" w:cs="仿宋"/>
          <w:sz w:val="24"/>
          <w:szCs w:val="24"/>
        </w:rPr>
        <w:t>有制作过程及方法应用的详细讲解，具体要求如下：</w:t>
      </w:r>
      <w:bookmarkStart w:id="2" w:name="_GoBack"/>
      <w:bookmarkEnd w:id="2"/>
    </w:p>
    <w:tbl>
      <w:tblPr>
        <w:tblStyle w:val="4"/>
        <w:tblW w:w="8213" w:type="dxa"/>
        <w:jc w:val="center"/>
        <w:tblLayout w:type="fixed"/>
        <w:tblCellMar>
          <w:top w:w="0" w:type="dxa"/>
          <w:left w:w="108" w:type="dxa"/>
          <w:bottom w:w="0" w:type="dxa"/>
          <w:right w:w="108" w:type="dxa"/>
        </w:tblCellMar>
      </w:tblPr>
      <w:tblGrid>
        <w:gridCol w:w="499"/>
        <w:gridCol w:w="1311"/>
        <w:gridCol w:w="1094"/>
        <w:gridCol w:w="3371"/>
        <w:gridCol w:w="1938"/>
      </w:tblGrid>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空间类型</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面积要求（平方米）</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设计内容</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酒店大厅</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350</w:t>
            </w:r>
            <w:r>
              <w:rPr>
                <w:rFonts w:hint="eastAsia" w:ascii="仿宋" w:hAnsi="仿宋" w:eastAsia="仿宋" w:cs="仿宋"/>
                <w:sz w:val="24"/>
                <w:szCs w:val="24"/>
                <w:lang w:val="en-US" w:eastAsia="zh-CN"/>
              </w:rPr>
              <w:t>-400</w:t>
            </w:r>
          </w:p>
        </w:tc>
        <w:tc>
          <w:tcPr>
            <w:tcW w:w="3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根据以上典型公共室内空间及主题设计不少于20套方案，要求如下：</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1.专业基础及手绘构思设计方案：平面布局草图、装饰贴图、创意过程草图、手绘主题装饰元素草图、彩色界面草图、设计说明等内容。</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2.效果图、施工图绘制：CAD绘制平面图、顶面图、施工图、主材清单、室内效果图等。室内效果图能反映空间重点角度，不少于2张。</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3.展板制作：按要求完成表达设计的横向展板、竖向展板各1张。</w:t>
            </w:r>
          </w:p>
          <w:p>
            <w:pPr>
              <w:rPr>
                <w:rFonts w:hint="eastAsia" w:ascii="仿宋" w:hAnsi="仿宋" w:eastAsia="仿宋" w:cs="仿宋"/>
                <w:sz w:val="24"/>
                <w:szCs w:val="24"/>
                <w:lang w:val="en-US" w:eastAsia="zh-CN"/>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根据主题要求提供</w:t>
            </w:r>
            <w:r>
              <w:rPr>
                <w:rFonts w:hint="eastAsia" w:ascii="仿宋" w:hAnsi="仿宋" w:eastAsia="仿宋" w:cs="仿宋"/>
                <w:sz w:val="24"/>
                <w:szCs w:val="24"/>
              </w:rPr>
              <w:t>三种以上</w:t>
            </w:r>
            <w:r>
              <w:rPr>
                <w:rFonts w:hint="eastAsia" w:ascii="仿宋" w:hAnsi="仿宋" w:eastAsia="仿宋" w:cs="仿宋"/>
                <w:sz w:val="24"/>
                <w:szCs w:val="24"/>
                <w:lang w:val="en-US" w:eastAsia="zh-CN"/>
              </w:rPr>
              <w:t>设计</w:t>
            </w:r>
            <w:r>
              <w:rPr>
                <w:rFonts w:hint="eastAsia" w:ascii="仿宋" w:hAnsi="仿宋" w:eastAsia="仿宋" w:cs="仿宋"/>
                <w:sz w:val="24"/>
                <w:szCs w:val="24"/>
              </w:rPr>
              <w:t>风格的方案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包括但不限于中式风格、欧式风格、现代风格。</w:t>
            </w:r>
          </w:p>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8"/>
                <w:lang w:val="en-US" w:eastAsia="zh-CN"/>
              </w:rPr>
              <w:t>设计方案要求具有良好创意，满足甲方教学、竞赛、课程建设等需求。所有文件须提供绘制源文件。</w:t>
            </w: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展示空间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300-380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茶吧/咖啡厅/书吧</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260-360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民宿设计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200-300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科技住宅</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280-320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办公空间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400-600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图书馆室内设计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400-600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r>
        <w:tblPrEx>
          <w:tblCellMar>
            <w:top w:w="0" w:type="dxa"/>
            <w:left w:w="108" w:type="dxa"/>
            <w:bottom w:w="0" w:type="dxa"/>
            <w:right w:w="108" w:type="dxa"/>
          </w:tblCellMar>
        </w:tblPrEx>
        <w:trPr>
          <w:trHeight w:val="5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餐饮空间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300-500</w:t>
            </w: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r>
    </w:tbl>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本项目供方必须将资源以源文件形式交付给需方。资源交付即供方必须把原文件资源完整的交付给需方。</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图纸源文件以及所有空间构建的模型完成时间节点：2024年5月1日之前上交学院。</w:t>
      </w:r>
    </w:p>
    <w:p>
      <w:pPr>
        <w:spacing w:line="360" w:lineRule="auto"/>
        <w:ind w:firstLine="646"/>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完成的数量：至少提交20套案例设计。</w:t>
      </w:r>
    </w:p>
    <w:p>
      <w:pPr>
        <w:pStyle w:val="47"/>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二、其他要求</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付款方式：不支付首付款，达标后支付费用。图纸由甲方审核过关后支付费用，如不能达标需要整改，三次整改不达标合同作废。</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验收标准：验收标准根据乙方提供的15套不同平面结构图（</w:t>
      </w:r>
      <w:r>
        <w:rPr>
          <w:rFonts w:hint="eastAsia" w:ascii="仿宋" w:hAnsi="仿宋" w:eastAsia="仿宋" w:cs="仿宋"/>
          <w:sz w:val="24"/>
          <w:szCs w:val="24"/>
          <w:lang w:val="en-US" w:eastAsia="zh-CN"/>
        </w:rPr>
        <w:t>每套</w:t>
      </w:r>
      <w:r>
        <w:rPr>
          <w:rFonts w:hint="eastAsia" w:ascii="仿宋" w:hAnsi="仿宋" w:eastAsia="仿宋" w:cs="仿宋"/>
          <w:sz w:val="24"/>
          <w:szCs w:val="24"/>
        </w:rPr>
        <w:t>约500平方）完成不少于20套不同类型空间的设计内容，包含平面图、顶面图、效果图、施工图、手绘图、排版图等。</w:t>
      </w:r>
    </w:p>
    <w:p>
      <w:pPr>
        <w:spacing w:line="360" w:lineRule="auto"/>
        <w:ind w:firstLine="646"/>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违约责任：在项目实施过程中，如果中标人没有按照甲方要求履约，处罚措施如下：</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中标人不能按期完成服务，中标人付给招标人违约金（违约金的计算：合同总额的  0.5  % /天  ）。招标人原因或不可抗力的因素影响除外。</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中标人不能按期服务、降低服务标准、服务质量，或不兑现服务承诺，中标人返还向招标人收取的服务费，并付给招标人合同总价款 10   %的违约金。</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招标人除不能按期服务、降低服务标准、服务质量或不可抗力因素外，要求终止项目的，付给中标人合同总价款   10  %的违约金。</w:t>
      </w:r>
    </w:p>
    <w:p>
      <w:pPr>
        <w:spacing w:line="360" w:lineRule="auto"/>
        <w:ind w:firstLine="646"/>
        <w:rPr>
          <w:rFonts w:hint="default" w:ascii="仿宋" w:hAnsi="仿宋" w:eastAsia="仿宋" w:cs="仿宋"/>
          <w:sz w:val="24"/>
          <w:szCs w:val="24"/>
          <w:lang w:val="en-US"/>
        </w:rPr>
      </w:pPr>
      <w:r>
        <w:rPr>
          <w:rFonts w:hint="eastAsia" w:ascii="仿宋" w:hAnsi="仿宋" w:eastAsia="仿宋" w:cs="仿宋"/>
          <w:sz w:val="24"/>
          <w:szCs w:val="24"/>
          <w:lang w:val="en-US" w:eastAsia="zh-CN"/>
        </w:rPr>
        <w:t>4、知识产权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甲方对所有设计方案拥有知识产权，乙方不得进行任何传播。</w:t>
      </w:r>
    </w:p>
    <w:p>
      <w:pPr>
        <w:spacing w:line="360" w:lineRule="auto"/>
        <w:ind w:firstLine="646"/>
        <w:rPr>
          <w:rFonts w:hint="eastAsia" w:ascii="仿宋" w:hAnsi="仿宋" w:eastAsia="仿宋" w:cs="仿宋"/>
          <w:sz w:val="24"/>
          <w:szCs w:val="24"/>
        </w:rPr>
      </w:pPr>
    </w:p>
    <w:p>
      <w:pPr>
        <w:rPr>
          <w:rFonts w:hint="eastAsia" w:ascii="仿宋" w:hAnsi="仿宋" w:eastAsia="仿宋"/>
          <w:b/>
          <w:bCs/>
          <w:sz w:val="36"/>
          <w:szCs w:val="36"/>
          <w:lang w:val="zh-CN"/>
        </w:rPr>
      </w:pPr>
      <w:r>
        <w:rPr>
          <w:rFonts w:hint="eastAsia" w:ascii="仿宋" w:hAnsi="仿宋" w:eastAsia="仿宋"/>
          <w:b/>
          <w:bCs/>
          <w:sz w:val="36"/>
          <w:szCs w:val="36"/>
          <w:lang w:val="zh-CN"/>
        </w:rPr>
        <w:br w:type="page"/>
      </w:r>
    </w:p>
    <w:p>
      <w:pPr>
        <w:jc w:val="center"/>
        <w:rPr>
          <w:rFonts w:hint="eastAsia" w:ascii="仿宋" w:hAnsi="仿宋" w:eastAsia="仿宋"/>
          <w:b/>
          <w:bCs/>
          <w:sz w:val="36"/>
          <w:szCs w:val="36"/>
          <w:lang w:val="zh-CN"/>
        </w:rPr>
      </w:pPr>
      <w:r>
        <w:rPr>
          <w:rFonts w:hint="eastAsia" w:ascii="仿宋" w:hAnsi="仿宋" w:eastAsia="仿宋"/>
          <w:b/>
          <w:bCs/>
          <w:sz w:val="36"/>
          <w:szCs w:val="36"/>
          <w:lang w:val="zh-CN"/>
        </w:rPr>
        <w:t>第四部分  评审程序和内容</w:t>
      </w:r>
    </w:p>
    <w:p>
      <w:pPr>
        <w:autoSpaceDE w:val="0"/>
        <w:autoSpaceDN w:val="0"/>
        <w:snapToGrid w:val="0"/>
        <w:spacing w:line="480" w:lineRule="exact"/>
        <w:ind w:right="210" w:firstLine="472" w:firstLineChars="196"/>
        <w:rPr>
          <w:rFonts w:hint="eastAsia" w:ascii="仿宋" w:hAnsi="仿宋" w:eastAsia="仿宋"/>
          <w:b/>
          <w:sz w:val="24"/>
          <w:lang w:val="zh-CN"/>
        </w:rPr>
      </w:pPr>
      <w:r>
        <w:rPr>
          <w:rFonts w:hint="eastAsia" w:ascii="仿宋" w:hAnsi="仿宋" w:eastAsia="仿宋"/>
          <w:b/>
          <w:sz w:val="24"/>
          <w:lang w:val="zh-CN"/>
        </w:rPr>
        <w:t>一、采购人委托采购代理机构组织磋商活动</w:t>
      </w:r>
    </w:p>
    <w:p>
      <w:pPr>
        <w:snapToGrid w:val="0"/>
        <w:spacing w:line="480" w:lineRule="exact"/>
        <w:ind w:firstLine="482" w:firstLineChars="200"/>
        <w:rPr>
          <w:rFonts w:hint="eastAsia" w:ascii="仿宋" w:hAnsi="仿宋" w:eastAsia="仿宋"/>
          <w:b/>
          <w:kern w:val="0"/>
          <w:sz w:val="24"/>
          <w:lang w:val="zh-CN"/>
        </w:rPr>
      </w:pPr>
      <w:r>
        <w:rPr>
          <w:rFonts w:hint="eastAsia" w:ascii="仿宋" w:hAnsi="仿宋" w:eastAsia="仿宋"/>
          <w:b/>
          <w:kern w:val="0"/>
          <w:sz w:val="24"/>
          <w:lang w:val="zh-CN"/>
        </w:rPr>
        <w:t>1、成立竞争性磋商小组。</w:t>
      </w:r>
      <w:r>
        <w:rPr>
          <w:rFonts w:hint="eastAsia" w:ascii="仿宋" w:hAnsi="仿宋" w:eastAsia="仿宋"/>
          <w:kern w:val="0"/>
          <w:sz w:val="24"/>
          <w:lang w:val="zh-CN"/>
        </w:rPr>
        <w:t>竞争性磋商小组由采购人代表和评审专家共计</w:t>
      </w:r>
      <w:r>
        <w:rPr>
          <w:rFonts w:hint="eastAsia" w:ascii="仿宋" w:hAnsi="仿宋" w:eastAsia="仿宋"/>
          <w:kern w:val="0"/>
          <w:sz w:val="24"/>
        </w:rPr>
        <w:t>3</w:t>
      </w:r>
      <w:r>
        <w:rPr>
          <w:rFonts w:hint="eastAsia" w:ascii="仿宋" w:hAnsi="仿宋" w:eastAsia="仿宋"/>
          <w:kern w:val="0"/>
          <w:sz w:val="24"/>
          <w:lang w:val="zh-CN"/>
        </w:rPr>
        <w:t>人组成，其中评审专家</w:t>
      </w:r>
      <w:r>
        <w:rPr>
          <w:rFonts w:hint="eastAsia" w:ascii="仿宋" w:hAnsi="仿宋" w:eastAsia="仿宋"/>
          <w:kern w:val="0"/>
          <w:sz w:val="24"/>
        </w:rPr>
        <w:t>2</w:t>
      </w:r>
      <w:r>
        <w:rPr>
          <w:rFonts w:hint="eastAsia" w:ascii="仿宋" w:hAnsi="仿宋" w:eastAsia="仿宋"/>
          <w:kern w:val="0"/>
          <w:sz w:val="24"/>
          <w:lang w:val="zh-CN"/>
        </w:rPr>
        <w:t>人，采购人代表1人。</w:t>
      </w:r>
      <w:r>
        <w:rPr>
          <w:rFonts w:hint="eastAsia" w:ascii="仿宋" w:hAnsi="仿宋" w:eastAsia="仿宋"/>
          <w:bCs/>
          <w:sz w:val="24"/>
        </w:rPr>
        <w:t>评审专家在专家库中随机抽取。</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超过公开限额标准的项目，竞争性磋商小组应当由5人以上单数组成。</w:t>
      </w:r>
    </w:p>
    <w:p>
      <w:pPr>
        <w:spacing w:line="480" w:lineRule="exact"/>
        <w:ind w:firstLine="482" w:firstLineChars="200"/>
        <w:rPr>
          <w:rFonts w:hint="eastAsia" w:ascii="仿宋" w:hAnsi="仿宋" w:eastAsia="仿宋"/>
          <w:b/>
          <w:kern w:val="0"/>
          <w:sz w:val="24"/>
          <w:lang w:val="zh-CN"/>
        </w:rPr>
      </w:pPr>
      <w:r>
        <w:rPr>
          <w:rFonts w:hint="eastAsia" w:ascii="仿宋" w:hAnsi="仿宋" w:eastAsia="仿宋"/>
          <w:b/>
          <w:kern w:val="0"/>
          <w:sz w:val="24"/>
          <w:lang w:val="zh-CN"/>
        </w:rPr>
        <w:t>2、竞争性磋商小组的职责：</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评审专家应当遵守评审工作纪律，不得泄露评审情况和评审中获悉的商业秘密。</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磋商小组在评审过程中发现供应商有行贿、提供虚假材料或者串通等违法行为的，应当及时向</w:t>
      </w:r>
      <w:r>
        <w:rPr>
          <w:rFonts w:hint="eastAsia" w:ascii="仿宋" w:hAnsi="仿宋" w:eastAsia="仿宋"/>
          <w:kern w:val="0"/>
          <w:sz w:val="24"/>
          <w:szCs w:val="24"/>
        </w:rPr>
        <w:t>监管</w:t>
      </w:r>
      <w:r>
        <w:rPr>
          <w:rFonts w:hint="eastAsia" w:ascii="仿宋" w:hAnsi="仿宋" w:eastAsia="仿宋"/>
          <w:kern w:val="0"/>
          <w:sz w:val="24"/>
          <w:szCs w:val="24"/>
          <w:lang w:val="zh-CN"/>
        </w:rPr>
        <w:t>部门报告。</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评审专家在评审过程中受到非法干涉的，应当及时向财政、监察等部门举报。</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磋商文件内容违反国家有关强制性规定的，磋商小组应当停止评审并向采购人或者采购代理机构说明情况。</w:t>
      </w:r>
    </w:p>
    <w:p>
      <w:pPr>
        <w:pStyle w:val="33"/>
        <w:snapToGrid w:val="0"/>
        <w:spacing w:line="480" w:lineRule="exact"/>
        <w:ind w:firstLine="482" w:firstLineChars="200"/>
        <w:contextualSpacing/>
        <w:rPr>
          <w:rFonts w:hint="eastAsia" w:ascii="仿宋" w:hAnsi="仿宋" w:eastAsia="仿宋"/>
          <w:b/>
          <w:kern w:val="0"/>
          <w:sz w:val="24"/>
          <w:szCs w:val="24"/>
          <w:lang w:val="zh-CN"/>
        </w:rPr>
      </w:pPr>
      <w:r>
        <w:rPr>
          <w:rFonts w:hint="eastAsia" w:ascii="仿宋" w:hAnsi="仿宋" w:eastAsia="仿宋"/>
          <w:b/>
          <w:kern w:val="0"/>
          <w:sz w:val="24"/>
          <w:szCs w:val="24"/>
          <w:lang w:val="zh-CN"/>
        </w:rPr>
        <w:t>3、竞争性磋商小组成员的义务：</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遵纪守法，客观、公正、廉洁地履行职责；根据采购文件的规定独立进行评审，对个人的评审意见承担法律责任；参与完成评审报告；配合采购人、采购代理机构答复供应商提出的质疑；配合</w:t>
      </w:r>
      <w:r>
        <w:rPr>
          <w:rFonts w:hint="eastAsia" w:ascii="仿宋" w:hAnsi="仿宋" w:eastAsia="仿宋"/>
          <w:kern w:val="0"/>
          <w:sz w:val="24"/>
          <w:szCs w:val="24"/>
        </w:rPr>
        <w:t>采购</w:t>
      </w:r>
      <w:r>
        <w:rPr>
          <w:rFonts w:hint="eastAsia" w:ascii="仿宋" w:hAnsi="仿宋" w:eastAsia="仿宋"/>
          <w:kern w:val="0"/>
          <w:sz w:val="24"/>
          <w:szCs w:val="24"/>
          <w:lang w:val="zh-CN"/>
        </w:rPr>
        <w:t>部门的投诉处理和监督检查工作。</w:t>
      </w:r>
    </w:p>
    <w:p>
      <w:pPr>
        <w:pStyle w:val="33"/>
        <w:snapToGrid w:val="0"/>
        <w:spacing w:line="480" w:lineRule="exact"/>
        <w:ind w:firstLine="482" w:firstLineChars="200"/>
        <w:contextualSpacing/>
        <w:rPr>
          <w:rFonts w:hint="eastAsia" w:ascii="仿宋" w:hAnsi="仿宋" w:eastAsia="仿宋"/>
          <w:b/>
          <w:kern w:val="0"/>
          <w:sz w:val="24"/>
          <w:szCs w:val="24"/>
          <w:lang w:val="zh-CN"/>
        </w:rPr>
      </w:pPr>
      <w:r>
        <w:rPr>
          <w:rFonts w:hint="eastAsia" w:ascii="仿宋" w:hAnsi="仿宋" w:eastAsia="仿宋"/>
          <w:b/>
          <w:kern w:val="0"/>
          <w:sz w:val="24"/>
          <w:szCs w:val="24"/>
          <w:lang w:val="zh-CN"/>
        </w:rPr>
        <w:t>二、供应商参加磋商活动。</w:t>
      </w:r>
    </w:p>
    <w:p>
      <w:pPr>
        <w:tabs>
          <w:tab w:val="left" w:pos="3585"/>
        </w:tabs>
        <w:snapToGrid w:val="0"/>
        <w:spacing w:line="480" w:lineRule="exact"/>
        <w:ind w:firstLine="460" w:firstLineChars="192"/>
        <w:rPr>
          <w:rFonts w:hint="eastAsia" w:ascii="仿宋" w:hAnsi="仿宋" w:eastAsia="仿宋"/>
          <w:kern w:val="0"/>
          <w:sz w:val="24"/>
          <w:lang w:val="zh-CN"/>
        </w:rPr>
      </w:pPr>
      <w:r>
        <w:rPr>
          <w:rFonts w:hint="eastAsia" w:ascii="仿宋" w:hAnsi="仿宋" w:eastAsia="仿宋"/>
          <w:kern w:val="0"/>
          <w:sz w:val="24"/>
          <w:lang w:val="zh-CN"/>
        </w:rPr>
        <w:t>响应供应商在采购文件指定地点参加磋商会。</w:t>
      </w:r>
    </w:p>
    <w:p>
      <w:pPr>
        <w:autoSpaceDE w:val="0"/>
        <w:autoSpaceDN w:val="0"/>
        <w:snapToGrid w:val="0"/>
        <w:spacing w:line="480" w:lineRule="exact"/>
        <w:ind w:right="210" w:firstLine="482" w:firstLineChars="200"/>
        <w:rPr>
          <w:rFonts w:hint="eastAsia" w:ascii="仿宋" w:hAnsi="仿宋" w:eastAsia="仿宋"/>
          <w:b/>
          <w:sz w:val="24"/>
        </w:rPr>
      </w:pPr>
      <w:r>
        <w:rPr>
          <w:rFonts w:hint="eastAsia" w:ascii="仿宋" w:hAnsi="仿宋" w:eastAsia="仿宋"/>
          <w:b/>
          <w:sz w:val="24"/>
        </w:rPr>
        <w:t>三、评审程序、内容</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2、磋商小组所有成员应当集中与单一供应商分别进行磋商，并给予所有参加磋商的供应商平等的磋商机会。</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对磋商文件作出的实质性变动是磋商文件的有效组成部分，磋商小组应当及时以书面形式同时通知所有参加磋商的供应商。</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市场竞争不充分的科研项目，以及需要扶持的科技成果转化项目，提交最后报价的供应商可以是2家。</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5、最后报价是供应商响应文件的有效组成部分。</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6、已提交响应文件的供应商，在提交最后报价之前，可以根据磋商情况退出磋商。</w:t>
      </w:r>
    </w:p>
    <w:p>
      <w:pPr>
        <w:pStyle w:val="33"/>
        <w:snapToGrid w:val="0"/>
        <w:spacing w:line="480" w:lineRule="exact"/>
        <w:ind w:firstLine="480" w:firstLineChars="200"/>
        <w:contextualSpacing/>
        <w:rPr>
          <w:rFonts w:hint="eastAsia" w:ascii="仿宋" w:hAnsi="仿宋" w:eastAsia="仿宋"/>
          <w:kern w:val="0"/>
          <w:sz w:val="24"/>
          <w:szCs w:val="24"/>
          <w:lang w:val="zh-CN"/>
        </w:rPr>
      </w:pPr>
      <w:r>
        <w:rPr>
          <w:rFonts w:hint="eastAsia" w:ascii="仿宋" w:hAnsi="仿宋" w:eastAsia="仿宋"/>
          <w:kern w:val="0"/>
          <w:sz w:val="24"/>
          <w:szCs w:val="24"/>
          <w:lang w:val="zh-CN"/>
        </w:rPr>
        <w:t>磋商时间由磋商小组掌握。</w:t>
      </w:r>
    </w:p>
    <w:p>
      <w:pPr>
        <w:pStyle w:val="33"/>
        <w:snapToGrid w:val="0"/>
        <w:spacing w:line="480" w:lineRule="exact"/>
        <w:ind w:firstLine="496"/>
        <w:contextualSpacing/>
        <w:rPr>
          <w:rFonts w:hint="eastAsia" w:ascii="仿宋" w:hAnsi="仿宋" w:eastAsia="仿宋"/>
          <w:b/>
          <w:sz w:val="24"/>
          <w:szCs w:val="24"/>
        </w:rPr>
      </w:pPr>
      <w:r>
        <w:rPr>
          <w:rFonts w:hint="eastAsia" w:ascii="仿宋" w:hAnsi="仿宋" w:eastAsia="仿宋"/>
          <w:b/>
          <w:sz w:val="24"/>
          <w:szCs w:val="24"/>
        </w:rPr>
        <w:t>四、评审方法-综合评分法</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经磋商确定最终采购需求和提交最后报价的供应商后，由磋商小组采用综合评分法对提交最后报价的供应商的响应文件和最后报价进行综合评分。</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综合评分法，是指响应文件满足磋商文件全部实质性要求且按评审因素的量化指标评审得分最高的供应商为成交候选供应商的评审方法。</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rFonts w:hint="eastAsia" w:ascii="仿宋" w:hAnsi="仿宋" w:eastAsia="仿宋"/>
          <w:b/>
          <w:sz w:val="24"/>
        </w:rPr>
      </w:pPr>
      <w:r>
        <w:rPr>
          <w:rFonts w:hint="eastAsia" w:ascii="仿宋" w:hAnsi="仿宋" w:eastAsia="仿宋"/>
          <w:b/>
          <w:sz w:val="24"/>
        </w:rPr>
        <w:t>（一）审查响应文件的有效性、完整性、响应程度</w:t>
      </w:r>
    </w:p>
    <w:p>
      <w:pPr>
        <w:snapToGrid w:val="0"/>
        <w:spacing w:line="480" w:lineRule="exact"/>
        <w:ind w:firstLine="482" w:firstLineChars="200"/>
        <w:rPr>
          <w:rFonts w:hint="eastAsia" w:ascii="仿宋" w:hAnsi="仿宋" w:eastAsia="仿宋"/>
          <w:b/>
          <w:sz w:val="24"/>
        </w:rPr>
      </w:pPr>
      <w:r>
        <w:rPr>
          <w:rFonts w:hint="eastAsia" w:ascii="仿宋" w:hAnsi="仿宋" w:eastAsia="仿宋"/>
          <w:b/>
          <w:sz w:val="24"/>
        </w:rPr>
        <w:t>1、供应商资格是否符合;</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2、响应文件是否完整；</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3、响应文件是否恰当地签署；</w:t>
      </w:r>
    </w:p>
    <w:p>
      <w:pPr>
        <w:snapToGrid w:val="0"/>
        <w:spacing w:line="480" w:lineRule="exact"/>
        <w:ind w:firstLine="540"/>
        <w:rPr>
          <w:rFonts w:hint="eastAsia" w:ascii="仿宋" w:hAnsi="仿宋" w:eastAsia="仿宋"/>
          <w:sz w:val="24"/>
        </w:rPr>
      </w:pPr>
      <w:r>
        <w:rPr>
          <w:rFonts w:hint="eastAsia" w:ascii="仿宋" w:hAnsi="仿宋" w:eastAsia="仿宋"/>
          <w:sz w:val="24"/>
        </w:rPr>
        <w:t>4、是否作出实质性响应（</w:t>
      </w:r>
      <w:r>
        <w:rPr>
          <w:rFonts w:hint="eastAsia" w:ascii="仿宋" w:hAnsi="仿宋" w:eastAsia="仿宋"/>
          <w:b/>
          <w:sz w:val="24"/>
        </w:rPr>
        <w:t>是否有实质性响应，只根据响应文件本身，而不寻求外部证据）；</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5、是否有计算错误。</w:t>
      </w:r>
    </w:p>
    <w:p>
      <w:pPr>
        <w:snapToGrid w:val="0"/>
        <w:spacing w:line="480" w:lineRule="exact"/>
        <w:ind w:firstLine="482" w:firstLineChars="200"/>
        <w:rPr>
          <w:rFonts w:hint="eastAsia" w:ascii="仿宋" w:hAnsi="仿宋" w:eastAsia="仿宋"/>
          <w:b/>
          <w:bCs/>
          <w:sz w:val="24"/>
        </w:rPr>
      </w:pPr>
      <w:r>
        <w:rPr>
          <w:rFonts w:hint="eastAsia" w:ascii="仿宋" w:hAnsi="仿宋" w:eastAsia="仿宋"/>
          <w:b/>
          <w:bCs/>
          <w:sz w:val="24"/>
        </w:rPr>
        <w:t>（二）误差纠正</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1、响应文件中报价表内容与响应文件中相应内容不一致的，以报价表为准；</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2、大写金额和小写金额不一致的，以大写金额为准；</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3、单价金额小数点或者百分比有明显错位的，以总价为准，并修改单价；</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4、总价金额与按单价汇总金额不一致的，以单价金额计算结果为准。</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rFonts w:hint="eastAsia" w:ascii="仿宋" w:hAnsi="仿宋" w:eastAsia="仿宋"/>
          <w:b/>
          <w:sz w:val="24"/>
        </w:rPr>
      </w:pPr>
      <w:r>
        <w:rPr>
          <w:rFonts w:hint="eastAsia" w:ascii="仿宋" w:hAnsi="仿宋" w:eastAsia="仿宋"/>
          <w:b/>
          <w:sz w:val="24"/>
        </w:rPr>
        <w:t>（三）出现下列情形之一的，作无效响应处理;</w:t>
      </w:r>
    </w:p>
    <w:p>
      <w:pPr>
        <w:snapToGrid w:val="0"/>
        <w:spacing w:line="480" w:lineRule="exact"/>
        <w:ind w:firstLine="570"/>
        <w:rPr>
          <w:rFonts w:hint="eastAsia" w:ascii="仿宋" w:hAnsi="仿宋" w:eastAsia="仿宋"/>
          <w:sz w:val="24"/>
        </w:rPr>
      </w:pPr>
      <w:r>
        <w:rPr>
          <w:rFonts w:hint="eastAsia" w:ascii="仿宋" w:hAnsi="仿宋" w:eastAsia="仿宋"/>
          <w:sz w:val="24"/>
        </w:rPr>
        <w:t>1、未按照磋商文件规定要求密封、签署、盖章的；</w:t>
      </w:r>
    </w:p>
    <w:p>
      <w:pPr>
        <w:snapToGrid w:val="0"/>
        <w:spacing w:line="480" w:lineRule="exact"/>
        <w:ind w:firstLine="570"/>
        <w:rPr>
          <w:rFonts w:hint="eastAsia" w:ascii="仿宋" w:hAnsi="仿宋" w:eastAsia="仿宋"/>
          <w:sz w:val="24"/>
        </w:rPr>
      </w:pPr>
      <w:r>
        <w:rPr>
          <w:rFonts w:hint="eastAsia" w:ascii="仿宋" w:hAnsi="仿宋" w:eastAsia="仿宋"/>
          <w:sz w:val="24"/>
        </w:rPr>
        <w:t>2、不具备磋商文件中规定的资格要求的；</w:t>
      </w:r>
    </w:p>
    <w:p>
      <w:pPr>
        <w:snapToGrid w:val="0"/>
        <w:spacing w:line="480" w:lineRule="exact"/>
        <w:ind w:firstLine="570"/>
        <w:rPr>
          <w:rFonts w:hint="eastAsia" w:ascii="仿宋" w:hAnsi="仿宋" w:eastAsia="仿宋"/>
          <w:sz w:val="24"/>
        </w:rPr>
      </w:pPr>
      <w:r>
        <w:rPr>
          <w:rFonts w:hint="eastAsia" w:ascii="仿宋" w:hAnsi="仿宋" w:eastAsia="仿宋"/>
          <w:sz w:val="24"/>
        </w:rPr>
        <w:t>3、响应报价超出预算的；</w:t>
      </w:r>
    </w:p>
    <w:p>
      <w:pPr>
        <w:snapToGrid w:val="0"/>
        <w:spacing w:line="480" w:lineRule="exact"/>
        <w:ind w:firstLine="570"/>
        <w:rPr>
          <w:rFonts w:hint="eastAsia" w:ascii="仿宋" w:hAnsi="仿宋" w:eastAsia="仿宋"/>
          <w:sz w:val="24"/>
        </w:rPr>
      </w:pPr>
      <w:r>
        <w:rPr>
          <w:rFonts w:hint="eastAsia" w:ascii="仿宋" w:hAnsi="仿宋" w:eastAsia="仿宋"/>
          <w:sz w:val="24"/>
        </w:rPr>
        <w:t>4、报价文件出现在其他响应文件中的；</w:t>
      </w:r>
    </w:p>
    <w:p>
      <w:pPr>
        <w:snapToGrid w:val="0"/>
        <w:spacing w:line="480" w:lineRule="exact"/>
        <w:ind w:firstLine="570"/>
        <w:rPr>
          <w:rFonts w:hint="eastAsia" w:ascii="仿宋" w:hAnsi="仿宋" w:eastAsia="仿宋"/>
          <w:sz w:val="24"/>
        </w:rPr>
      </w:pPr>
      <w:r>
        <w:rPr>
          <w:rFonts w:hint="eastAsia" w:ascii="仿宋" w:hAnsi="仿宋" w:eastAsia="仿宋"/>
          <w:sz w:val="24"/>
        </w:rPr>
        <w:t>5、响应文件含有采购人不能接受的附加条件的；</w:t>
      </w:r>
    </w:p>
    <w:p>
      <w:pPr>
        <w:snapToGrid w:val="0"/>
        <w:spacing w:line="480" w:lineRule="exact"/>
        <w:ind w:firstLine="570"/>
        <w:rPr>
          <w:rFonts w:hint="eastAsia" w:ascii="仿宋" w:hAnsi="仿宋" w:eastAsia="仿宋"/>
          <w:sz w:val="24"/>
        </w:rPr>
      </w:pPr>
      <w:r>
        <w:rPr>
          <w:rFonts w:hint="eastAsia" w:ascii="仿宋" w:hAnsi="仿宋" w:eastAsia="仿宋"/>
          <w:sz w:val="24"/>
        </w:rPr>
        <w:t>6、供应商的商务技术标部分得分相差悬殊，磋商小组认为得分畸低者没有实质性响应的；</w:t>
      </w:r>
    </w:p>
    <w:p>
      <w:pPr>
        <w:snapToGrid w:val="0"/>
        <w:spacing w:line="480" w:lineRule="exact"/>
        <w:ind w:firstLine="570"/>
        <w:rPr>
          <w:rFonts w:hint="eastAsia" w:ascii="仿宋" w:hAnsi="仿宋" w:eastAsia="仿宋"/>
          <w:sz w:val="24"/>
        </w:rPr>
      </w:pPr>
      <w:r>
        <w:rPr>
          <w:rFonts w:hint="eastAsia" w:ascii="仿宋" w:hAnsi="仿宋" w:eastAsia="仿宋"/>
          <w:sz w:val="24"/>
        </w:rPr>
        <w:t>7、不符合法律、法规和磋商文件中规定的其他实质性要求的。</w:t>
      </w:r>
    </w:p>
    <w:p>
      <w:pPr>
        <w:snapToGrid w:val="0"/>
        <w:spacing w:line="480" w:lineRule="exact"/>
        <w:ind w:firstLine="570"/>
        <w:rPr>
          <w:rFonts w:hint="eastAsia" w:ascii="仿宋" w:hAnsi="仿宋" w:eastAsia="仿宋"/>
          <w:b/>
          <w:sz w:val="24"/>
        </w:rPr>
      </w:pPr>
      <w:r>
        <w:rPr>
          <w:rFonts w:hint="eastAsia" w:ascii="仿宋" w:hAnsi="仿宋" w:eastAsia="仿宋"/>
          <w:b/>
          <w:sz w:val="24"/>
        </w:rPr>
        <w:t>（四）出现下列情形之一的，作磋商失败处理；</w:t>
      </w:r>
    </w:p>
    <w:p>
      <w:pPr>
        <w:snapToGrid w:val="0"/>
        <w:spacing w:line="480" w:lineRule="exact"/>
        <w:ind w:firstLine="570"/>
        <w:rPr>
          <w:rFonts w:hint="eastAsia" w:ascii="仿宋" w:hAnsi="仿宋" w:eastAsia="仿宋"/>
          <w:sz w:val="24"/>
        </w:rPr>
      </w:pPr>
      <w:r>
        <w:rPr>
          <w:rFonts w:hint="eastAsia" w:ascii="仿宋" w:hAnsi="仿宋" w:eastAsia="仿宋"/>
          <w:sz w:val="24"/>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rFonts w:hint="eastAsia" w:ascii="仿宋" w:hAnsi="仿宋" w:eastAsia="仿宋"/>
          <w:sz w:val="24"/>
        </w:rPr>
      </w:pPr>
      <w:r>
        <w:rPr>
          <w:rFonts w:hint="eastAsia" w:ascii="仿宋" w:hAnsi="仿宋" w:eastAsia="仿宋"/>
          <w:sz w:val="24"/>
        </w:rPr>
        <w:t>2、出现影响采购公正的违法违规行为的；</w:t>
      </w:r>
    </w:p>
    <w:p>
      <w:pPr>
        <w:snapToGrid w:val="0"/>
        <w:spacing w:line="480" w:lineRule="exact"/>
        <w:ind w:firstLine="555"/>
        <w:rPr>
          <w:rFonts w:hint="eastAsia" w:ascii="仿宋" w:hAnsi="仿宋" w:eastAsia="仿宋"/>
          <w:sz w:val="24"/>
        </w:rPr>
      </w:pPr>
      <w:r>
        <w:rPr>
          <w:rFonts w:hint="eastAsia" w:ascii="仿宋" w:hAnsi="仿宋" w:eastAsia="仿宋"/>
          <w:sz w:val="24"/>
        </w:rPr>
        <w:t>3、供应商的最后报价均超过了采购预算，采购人不能支付的；</w:t>
      </w:r>
    </w:p>
    <w:p>
      <w:pPr>
        <w:snapToGrid w:val="0"/>
        <w:spacing w:line="480" w:lineRule="exact"/>
        <w:ind w:firstLine="555"/>
        <w:rPr>
          <w:rFonts w:hint="eastAsia" w:ascii="仿宋" w:hAnsi="仿宋" w:eastAsia="仿宋"/>
          <w:sz w:val="24"/>
        </w:rPr>
      </w:pPr>
      <w:r>
        <w:rPr>
          <w:rFonts w:hint="eastAsia" w:ascii="仿宋" w:hAnsi="仿宋" w:eastAsia="仿宋"/>
          <w:sz w:val="24"/>
        </w:rPr>
        <w:t>4、因重大变故，采购任务取消的。</w:t>
      </w:r>
    </w:p>
    <w:p>
      <w:pPr>
        <w:snapToGrid w:val="0"/>
        <w:spacing w:line="480" w:lineRule="exact"/>
        <w:ind w:firstLine="555"/>
        <w:rPr>
          <w:rFonts w:hint="eastAsia" w:ascii="仿宋" w:hAnsi="仿宋" w:eastAsia="仿宋"/>
          <w:sz w:val="24"/>
        </w:rPr>
      </w:pPr>
      <w:r>
        <w:rPr>
          <w:rFonts w:hint="eastAsia" w:ascii="仿宋" w:hAnsi="仿宋" w:eastAsia="仿宋"/>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上级监管部门。</w:t>
      </w:r>
    </w:p>
    <w:p>
      <w:pPr>
        <w:pStyle w:val="33"/>
        <w:snapToGrid w:val="0"/>
        <w:spacing w:line="480" w:lineRule="exact"/>
        <w:ind w:firstLine="472" w:firstLineChars="196"/>
        <w:contextualSpacing/>
        <w:rPr>
          <w:rFonts w:hint="eastAsia" w:ascii="仿宋" w:hAnsi="仿宋" w:eastAsia="仿宋"/>
          <w:b/>
          <w:sz w:val="24"/>
          <w:szCs w:val="24"/>
        </w:rPr>
      </w:pPr>
      <w:r>
        <w:rPr>
          <w:rFonts w:hint="eastAsia" w:ascii="仿宋" w:hAnsi="仿宋" w:eastAsia="仿宋"/>
          <w:b/>
          <w:sz w:val="24"/>
          <w:szCs w:val="24"/>
        </w:rPr>
        <w:t>五、评审标准</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商务技术部分评审结束后，再开启最后报价计算分值。总分值为100分，加分和减分因素除外。两部分评审因素比重如下（计算结果均四舍五入保留两位小数）：</w:t>
      </w:r>
    </w:p>
    <w:p>
      <w:pPr>
        <w:snapToGrid w:val="0"/>
        <w:spacing w:line="480" w:lineRule="exact"/>
        <w:ind w:firstLine="484" w:firstLineChars="202"/>
        <w:rPr>
          <w:rFonts w:hint="eastAsia" w:ascii="仿宋" w:hAnsi="仿宋" w:eastAsia="仿宋"/>
          <w:sz w:val="24"/>
        </w:rPr>
      </w:pPr>
      <w:r>
        <w:rPr>
          <w:rFonts w:hint="eastAsia" w:ascii="仿宋" w:hAnsi="仿宋" w:eastAsia="仿宋"/>
          <w:sz w:val="24"/>
        </w:rPr>
        <w:t>商务技术标分值占总分值的比重为</w:t>
      </w:r>
      <w:r>
        <w:rPr>
          <w:rFonts w:hint="eastAsia" w:ascii="仿宋" w:hAnsi="仿宋" w:eastAsia="仿宋"/>
          <w:sz w:val="24"/>
          <w:u w:val="single"/>
          <w:lang w:val="en-US" w:eastAsia="zh-CN"/>
        </w:rPr>
        <w:t>90</w:t>
      </w:r>
      <w:r>
        <w:rPr>
          <w:rFonts w:hint="eastAsia" w:ascii="仿宋" w:hAnsi="仿宋" w:eastAsia="仿宋"/>
          <w:sz w:val="24"/>
          <w:u w:val="single"/>
        </w:rPr>
        <w:t>%（权重）</w:t>
      </w:r>
      <w:r>
        <w:rPr>
          <w:rFonts w:hint="eastAsia" w:ascii="仿宋" w:hAnsi="仿宋" w:eastAsia="仿宋"/>
          <w:sz w:val="24"/>
        </w:rPr>
        <w:t>；</w:t>
      </w:r>
    </w:p>
    <w:p>
      <w:pPr>
        <w:snapToGrid w:val="0"/>
        <w:spacing w:line="480" w:lineRule="exact"/>
        <w:ind w:firstLine="484" w:firstLineChars="202"/>
        <w:rPr>
          <w:rFonts w:hint="eastAsia" w:ascii="仿宋" w:hAnsi="仿宋" w:eastAsia="仿宋"/>
          <w:sz w:val="24"/>
        </w:rPr>
      </w:pPr>
      <w:r>
        <w:rPr>
          <w:rFonts w:hint="eastAsia" w:ascii="仿宋" w:hAnsi="仿宋" w:eastAsia="仿宋"/>
          <w:sz w:val="24"/>
        </w:rPr>
        <w:t>价格标分值占总分值的比重为</w:t>
      </w:r>
      <w:r>
        <w:rPr>
          <w:rFonts w:hint="eastAsia" w:ascii="仿宋" w:hAnsi="仿宋" w:eastAsia="仿宋"/>
          <w:sz w:val="24"/>
          <w:u w:val="single"/>
        </w:rPr>
        <w:t xml:space="preserve"> </w:t>
      </w:r>
      <w:r>
        <w:rPr>
          <w:rFonts w:hint="eastAsia" w:ascii="仿宋" w:hAnsi="仿宋" w:eastAsia="仿宋"/>
          <w:sz w:val="24"/>
          <w:u w:val="single"/>
          <w:lang w:val="en-US" w:eastAsia="zh-CN"/>
        </w:rPr>
        <w:t>10</w:t>
      </w:r>
      <w:r>
        <w:rPr>
          <w:rFonts w:hint="eastAsia" w:ascii="仿宋" w:hAnsi="仿宋" w:eastAsia="仿宋"/>
          <w:sz w:val="24"/>
          <w:u w:val="single"/>
        </w:rPr>
        <w:t>%（权重）</w:t>
      </w:r>
      <w:r>
        <w:rPr>
          <w:rFonts w:hint="eastAsia" w:ascii="仿宋" w:hAnsi="仿宋" w:eastAsia="仿宋"/>
          <w:sz w:val="24"/>
        </w:rPr>
        <w:t>。</w:t>
      </w:r>
    </w:p>
    <w:p>
      <w:pPr>
        <w:snapToGrid w:val="0"/>
        <w:spacing w:line="480" w:lineRule="exact"/>
        <w:ind w:firstLine="472" w:firstLineChars="196"/>
        <w:rPr>
          <w:rFonts w:hint="eastAsia" w:ascii="仿宋" w:hAnsi="仿宋" w:eastAsia="仿宋"/>
          <w:b/>
          <w:sz w:val="24"/>
        </w:rPr>
      </w:pPr>
      <w:r>
        <w:rPr>
          <w:rFonts w:hint="eastAsia" w:ascii="仿宋" w:hAnsi="仿宋" w:eastAsia="仿宋"/>
          <w:b/>
          <w:sz w:val="24"/>
        </w:rPr>
        <w:t>（一）</w:t>
      </w:r>
      <w:r>
        <w:rPr>
          <w:rFonts w:hint="eastAsia" w:ascii="仿宋" w:hAnsi="仿宋" w:eastAsia="仿宋"/>
          <w:b/>
          <w:sz w:val="24"/>
          <w:lang w:val="zh-CN"/>
        </w:rPr>
        <w:t>商务技术分</w:t>
      </w:r>
      <w:r>
        <w:rPr>
          <w:rFonts w:hint="eastAsia" w:ascii="仿宋" w:hAnsi="仿宋" w:eastAsia="仿宋"/>
          <w:sz w:val="24"/>
          <w:lang w:val="zh-CN"/>
        </w:rPr>
        <w:t>：</w:t>
      </w:r>
      <w:r>
        <w:rPr>
          <w:rFonts w:hint="eastAsia" w:ascii="仿宋" w:hAnsi="仿宋" w:eastAsia="仿宋"/>
          <w:sz w:val="24"/>
          <w:u w:val="single"/>
        </w:rPr>
        <w:t xml:space="preserve"> </w:t>
      </w:r>
      <w:r>
        <w:rPr>
          <w:rFonts w:hint="eastAsia" w:ascii="仿宋" w:hAnsi="仿宋" w:eastAsia="仿宋"/>
          <w:sz w:val="24"/>
          <w:u w:val="single"/>
          <w:lang w:val="en-US" w:eastAsia="zh-CN"/>
        </w:rPr>
        <w:t>90</w:t>
      </w:r>
      <w:r>
        <w:rPr>
          <w:rFonts w:hint="eastAsia" w:ascii="仿宋" w:hAnsi="仿宋" w:eastAsia="仿宋"/>
          <w:sz w:val="24"/>
          <w:u w:val="single"/>
          <w:lang w:val="zh-CN"/>
        </w:rPr>
        <w:t>分</w:t>
      </w:r>
    </w:p>
    <w:p>
      <w:pPr>
        <w:autoSpaceDE w:val="0"/>
        <w:autoSpaceDN w:val="0"/>
        <w:snapToGrid w:val="0"/>
        <w:spacing w:line="480" w:lineRule="exact"/>
        <w:ind w:firstLine="560"/>
        <w:rPr>
          <w:rFonts w:hint="eastAsia" w:ascii="仿宋" w:hAnsi="仿宋" w:eastAsia="仿宋"/>
          <w:sz w:val="24"/>
        </w:rPr>
      </w:pPr>
      <w:r>
        <w:rPr>
          <w:rFonts w:hint="eastAsia" w:ascii="仿宋" w:hAnsi="仿宋" w:eastAsia="仿宋"/>
          <w:sz w:val="24"/>
        </w:rPr>
        <w:t>供应商得分为磋商小组成员评分的算术平均分,分值保留小数点后两位。</w:t>
      </w:r>
    </w:p>
    <w:tbl>
      <w:tblPr>
        <w:tblStyle w:val="4"/>
        <w:tblW w:w="485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6"/>
        <w:gridCol w:w="7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2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评审项</w:t>
            </w:r>
          </w:p>
        </w:tc>
        <w:tc>
          <w:tcPr>
            <w:tcW w:w="744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评审细则及分值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236" w:type="dxa"/>
            <w:vAlign w:val="center"/>
          </w:tcPr>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7443" w:type="dxa"/>
            <w:vAlign w:val="center"/>
          </w:tcPr>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方案内容包含但不限于设定项目具体培训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措施、明确培训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方式、培训</w:t>
            </w:r>
            <w:r>
              <w:rPr>
                <w:rFonts w:hint="eastAsia" w:ascii="仿宋" w:hAnsi="仿宋" w:eastAsia="仿宋" w:cs="仿宋"/>
                <w:sz w:val="24"/>
                <w:szCs w:val="24"/>
                <w:lang w:val="en-US" w:eastAsia="zh-CN"/>
              </w:rPr>
              <w:t>指导</w:t>
            </w:r>
            <w:r>
              <w:rPr>
                <w:rFonts w:hint="eastAsia" w:ascii="仿宋" w:hAnsi="仿宋" w:eastAsia="仿宋" w:cs="仿宋"/>
                <w:sz w:val="24"/>
                <w:szCs w:val="24"/>
              </w:rPr>
              <w:t>对象、培训</w:t>
            </w:r>
            <w:r>
              <w:rPr>
                <w:rFonts w:hint="eastAsia" w:ascii="仿宋" w:hAnsi="仿宋" w:eastAsia="仿宋" w:cs="仿宋"/>
                <w:sz w:val="24"/>
                <w:szCs w:val="24"/>
                <w:lang w:val="en-US" w:eastAsia="zh-CN"/>
              </w:rPr>
              <w:t>指导</w:t>
            </w:r>
            <w:r>
              <w:rPr>
                <w:rFonts w:hint="eastAsia" w:ascii="仿宋" w:hAnsi="仿宋" w:eastAsia="仿宋" w:cs="仿宋"/>
                <w:sz w:val="24"/>
                <w:szCs w:val="24"/>
              </w:rPr>
              <w:t>目标、培训</w:t>
            </w:r>
            <w:r>
              <w:rPr>
                <w:rFonts w:hint="eastAsia" w:ascii="仿宋" w:hAnsi="仿宋" w:eastAsia="仿宋" w:cs="仿宋"/>
                <w:sz w:val="24"/>
                <w:szCs w:val="24"/>
                <w:lang w:val="en-US" w:eastAsia="zh-CN"/>
              </w:rPr>
              <w:t>指导</w:t>
            </w:r>
            <w:r>
              <w:rPr>
                <w:rFonts w:hint="eastAsia" w:ascii="仿宋" w:hAnsi="仿宋" w:eastAsia="仿宋" w:cs="仿宋"/>
                <w:sz w:val="24"/>
                <w:szCs w:val="24"/>
              </w:rPr>
              <w:t>计划、人员配备及安排等。</w:t>
            </w:r>
          </w:p>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方案内容详细，措施具体，安排合理，培训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方案明确的得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方案内容详细，安排</w:t>
            </w:r>
            <w:r>
              <w:rPr>
                <w:rFonts w:hint="eastAsia" w:ascii="仿宋" w:hAnsi="仿宋" w:eastAsia="仿宋" w:cs="仿宋"/>
                <w:sz w:val="24"/>
                <w:szCs w:val="24"/>
                <w:lang w:val="en-US" w:eastAsia="zh-CN"/>
              </w:rPr>
              <w:t>较</w:t>
            </w:r>
            <w:r>
              <w:rPr>
                <w:rFonts w:hint="eastAsia" w:ascii="仿宋" w:hAnsi="仿宋" w:eastAsia="仿宋" w:cs="仿宋"/>
                <w:sz w:val="24"/>
                <w:szCs w:val="24"/>
              </w:rPr>
              <w:t>合理，培训</w:t>
            </w:r>
            <w:r>
              <w:rPr>
                <w:rFonts w:hint="eastAsia" w:ascii="仿宋" w:hAnsi="仿宋" w:eastAsia="仿宋" w:cs="仿宋"/>
                <w:sz w:val="24"/>
                <w:szCs w:val="24"/>
                <w:lang w:val="en-US" w:eastAsia="zh-CN"/>
              </w:rPr>
              <w:t>指导一般</w:t>
            </w:r>
            <w:r>
              <w:rPr>
                <w:rFonts w:hint="eastAsia" w:ascii="仿宋" w:hAnsi="仿宋" w:eastAsia="仿宋" w:cs="仿宋"/>
                <w:sz w:val="24"/>
                <w:szCs w:val="24"/>
              </w:rPr>
              <w:t>明确的得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方案内容较一般，安排一般，培训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方案一般的得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培训</w:t>
            </w:r>
            <w:r>
              <w:rPr>
                <w:rFonts w:hint="eastAsia" w:ascii="仿宋" w:hAnsi="仿宋" w:eastAsia="仿宋" w:cs="仿宋"/>
                <w:sz w:val="24"/>
                <w:szCs w:val="24"/>
                <w:lang w:val="en-US" w:eastAsia="zh-CN"/>
              </w:rPr>
              <w:t>指导</w:t>
            </w:r>
            <w:r>
              <w:rPr>
                <w:rFonts w:hint="eastAsia" w:ascii="仿宋" w:hAnsi="仿宋" w:eastAsia="仿宋" w:cs="仿宋"/>
                <w:sz w:val="24"/>
                <w:szCs w:val="24"/>
              </w:rPr>
              <w:t>内容欠详细，安排欠合理，培训</w:t>
            </w:r>
            <w:r>
              <w:rPr>
                <w:rFonts w:hint="eastAsia" w:ascii="仿宋" w:hAnsi="仿宋" w:eastAsia="仿宋" w:cs="仿宋"/>
                <w:sz w:val="24"/>
                <w:szCs w:val="24"/>
                <w:lang w:val="en-US" w:eastAsia="zh-CN"/>
              </w:rPr>
              <w:t>指导</w:t>
            </w:r>
            <w:r>
              <w:rPr>
                <w:rFonts w:hint="eastAsia" w:ascii="仿宋" w:hAnsi="仿宋" w:eastAsia="仿宋" w:cs="仿宋"/>
                <w:sz w:val="24"/>
                <w:szCs w:val="24"/>
              </w:rPr>
              <w:t>方案较差的得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236" w:type="dxa"/>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方案</w:t>
            </w:r>
          </w:p>
          <w:p>
            <w:pP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7443" w:type="dxa"/>
            <w:vAlign w:val="center"/>
          </w:tcPr>
          <w:p>
            <w:pPr>
              <w:rPr>
                <w:rFonts w:hint="eastAsia" w:ascii="仿宋" w:hAnsi="仿宋" w:eastAsia="仿宋" w:cs="仿宋"/>
                <w:sz w:val="24"/>
                <w:szCs w:val="24"/>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服务</w:t>
            </w:r>
            <w:r>
              <w:rPr>
                <w:rFonts w:hint="eastAsia" w:ascii="仿宋" w:hAnsi="仿宋" w:eastAsia="仿宋" w:cs="仿宋"/>
                <w:sz w:val="24"/>
                <w:szCs w:val="24"/>
              </w:rPr>
              <w:t>方案进行综合比较，要求</w:t>
            </w:r>
            <w:r>
              <w:rPr>
                <w:rFonts w:hint="eastAsia" w:ascii="仿宋" w:hAnsi="仿宋" w:eastAsia="仿宋" w:cs="仿宋"/>
                <w:sz w:val="24"/>
                <w:szCs w:val="24"/>
                <w:lang w:val="en-US" w:eastAsia="zh-CN"/>
              </w:rPr>
              <w:t>服务</w:t>
            </w:r>
            <w:r>
              <w:rPr>
                <w:rFonts w:hint="eastAsia" w:ascii="仿宋" w:hAnsi="仿宋" w:eastAsia="仿宋" w:cs="仿宋"/>
                <w:sz w:val="24"/>
                <w:szCs w:val="24"/>
              </w:rPr>
              <w:t>方案总体框架设计合理，各个组成部分定位准确，能充分反映出对业务问题的深入理解和解决问题的正确思路，能充分体现建设目标及任务，项目具有显著预期成效。</w:t>
            </w:r>
          </w:p>
          <w:p>
            <w:pPr>
              <w:rPr>
                <w:rFonts w:hint="eastAsia" w:ascii="仿宋" w:hAnsi="仿宋" w:eastAsia="仿宋" w:cs="仿宋"/>
                <w:sz w:val="24"/>
                <w:szCs w:val="24"/>
              </w:rPr>
            </w:pPr>
            <w:r>
              <w:rPr>
                <w:rFonts w:hint="eastAsia" w:ascii="仿宋" w:hAnsi="仿宋" w:eastAsia="仿宋" w:cs="仿宋"/>
                <w:sz w:val="24"/>
                <w:szCs w:val="24"/>
              </w:rPr>
              <w:t>服务方案完善、工作计划有序、条理清楚，工作分工明确的得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本项目服务方案、工作计划基本符合要求，条理基本清楚，工作分工基本明确的得</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本项目服务方案、工作计划不符合要求，条理混乱，工作分工无序的得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rPr>
                <w:rFonts w:hint="eastAsia" w:ascii="仿宋" w:hAnsi="仿宋" w:eastAsia="仿宋" w:cs="仿宋"/>
                <w:sz w:val="24"/>
                <w:szCs w:val="24"/>
                <w:lang w:eastAsia="zh-CN"/>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服务</w:t>
            </w:r>
            <w:r>
              <w:rPr>
                <w:rFonts w:hint="eastAsia" w:ascii="仿宋" w:hAnsi="仿宋" w:eastAsia="仿宋" w:cs="仿宋"/>
                <w:sz w:val="24"/>
                <w:szCs w:val="24"/>
              </w:rPr>
              <w:t>方案差得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者得0分。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236"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设计方案及</w:t>
            </w:r>
            <w:r>
              <w:rPr>
                <w:rFonts w:hint="eastAsia" w:ascii="仿宋" w:hAnsi="仿宋" w:eastAsia="仿宋" w:cs="仿宋"/>
                <w:sz w:val="24"/>
                <w:szCs w:val="24"/>
              </w:rPr>
              <w:t>实施方案（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7443" w:type="dxa"/>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根据服务需求提供详细实施方案，对项目实施有具体措施、有人员安排、有进度计划，实施方案完整、合理、科学、可操作。</w:t>
            </w:r>
          </w:p>
          <w:p>
            <w:pPr>
              <w:rPr>
                <w:rFonts w:hint="eastAsia" w:ascii="仿宋" w:hAnsi="仿宋" w:eastAsia="仿宋" w:cs="仿宋"/>
                <w:sz w:val="24"/>
                <w:szCs w:val="24"/>
              </w:rPr>
            </w:pPr>
            <w:r>
              <w:rPr>
                <w:rFonts w:hint="eastAsia" w:ascii="仿宋" w:hAnsi="仿宋" w:eastAsia="仿宋" w:cs="仿宋"/>
                <w:sz w:val="24"/>
                <w:szCs w:val="24"/>
              </w:rPr>
              <w:t>实施措施具体、人员安排及进度计划合理，实施方案完整、合理、科学、可操作性强得</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实施措施较具体、人员安排及进度计划较合理，实施方案完整、合理、科学、可操作性较强得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整体实施方案一般得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实施方案差得0分。</w:t>
            </w:r>
          </w:p>
          <w:p>
            <w:pPr>
              <w:numPr>
                <w:ilvl w:val="0"/>
                <w:numId w:val="4"/>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根据项目要求，投标人提供完整的项目设计方案，具体要求如下：</w:t>
            </w:r>
          </w:p>
          <w:p>
            <w:pPr>
              <w:rPr>
                <w:rFonts w:hint="eastAsia" w:ascii="仿宋" w:hAnsi="仿宋" w:eastAsia="仿宋" w:cs="仿宋"/>
                <w:sz w:val="24"/>
                <w:szCs w:val="24"/>
              </w:rPr>
            </w:pPr>
            <w:r>
              <w:rPr>
                <w:rFonts w:hint="eastAsia" w:ascii="仿宋" w:hAnsi="仿宋" w:eastAsia="仿宋" w:cs="仿宋"/>
                <w:sz w:val="24"/>
                <w:szCs w:val="24"/>
              </w:rPr>
              <w:t>创意性</w:t>
            </w:r>
            <w:r>
              <w:rPr>
                <w:rFonts w:hint="default" w:ascii="仿宋" w:hAnsi="仿宋" w:eastAsia="仿宋" w:cs="仿宋"/>
                <w:sz w:val="24"/>
                <w:szCs w:val="24"/>
              </w:rPr>
              <w:t>（</w:t>
            </w:r>
            <w:r>
              <w:rPr>
                <w:rFonts w:hint="eastAsia" w:ascii="仿宋" w:hAnsi="仿宋" w:eastAsia="仿宋" w:cs="仿宋"/>
                <w:sz w:val="24"/>
                <w:szCs w:val="24"/>
                <w:lang w:val="en-US" w:eastAsia="zh-CN"/>
              </w:rPr>
              <w:t>3</w:t>
            </w:r>
            <w:r>
              <w:rPr>
                <w:rFonts w:hint="default" w:ascii="仿宋" w:hAnsi="仿宋" w:eastAsia="仿宋" w:cs="仿宋"/>
                <w:sz w:val="24"/>
                <w:szCs w:val="24"/>
              </w:rPr>
              <w:t>分）：设计方案应具有创新性和独特性，能够体现设计师的创意思维。</w:t>
            </w:r>
          </w:p>
          <w:p>
            <w:pPr>
              <w:rPr>
                <w:rFonts w:hint="default" w:ascii="仿宋" w:hAnsi="仿宋" w:eastAsia="仿宋" w:cs="仿宋"/>
                <w:sz w:val="24"/>
                <w:szCs w:val="24"/>
              </w:rPr>
            </w:pPr>
            <w:r>
              <w:rPr>
                <w:rFonts w:hint="default" w:ascii="仿宋" w:hAnsi="仿宋" w:eastAsia="仿宋" w:cs="仿宋"/>
                <w:sz w:val="24"/>
                <w:szCs w:val="24"/>
              </w:rPr>
              <w:t>技术性（</w:t>
            </w:r>
            <w:r>
              <w:rPr>
                <w:rFonts w:hint="eastAsia" w:ascii="仿宋" w:hAnsi="仿宋" w:eastAsia="仿宋" w:cs="仿宋"/>
                <w:sz w:val="24"/>
                <w:szCs w:val="24"/>
                <w:lang w:val="en-US" w:eastAsia="zh-CN"/>
              </w:rPr>
              <w:t>3</w:t>
            </w:r>
            <w:r>
              <w:rPr>
                <w:rFonts w:hint="default" w:ascii="仿宋" w:hAnsi="仿宋" w:eastAsia="仿宋" w:cs="仿宋"/>
                <w:sz w:val="24"/>
                <w:szCs w:val="24"/>
              </w:rPr>
              <w:t>分）：效果图、施工图和节点图的绘制应准确、规范，符合行业标准。</w:t>
            </w:r>
          </w:p>
          <w:p>
            <w:pPr>
              <w:rPr>
                <w:rFonts w:hint="default" w:ascii="仿宋" w:hAnsi="仿宋" w:eastAsia="仿宋" w:cs="仿宋"/>
                <w:sz w:val="24"/>
                <w:szCs w:val="24"/>
              </w:rPr>
            </w:pPr>
            <w:r>
              <w:rPr>
                <w:rFonts w:hint="default" w:ascii="仿宋" w:hAnsi="仿宋" w:eastAsia="仿宋" w:cs="仿宋"/>
                <w:sz w:val="24"/>
                <w:szCs w:val="24"/>
              </w:rPr>
              <w:t>主题性（</w:t>
            </w:r>
            <w:r>
              <w:rPr>
                <w:rFonts w:hint="eastAsia" w:ascii="仿宋" w:hAnsi="仿宋" w:eastAsia="仿宋" w:cs="仿宋"/>
                <w:sz w:val="24"/>
                <w:szCs w:val="24"/>
                <w:lang w:val="en-US" w:eastAsia="zh-CN"/>
              </w:rPr>
              <w:t>3</w:t>
            </w:r>
            <w:r>
              <w:rPr>
                <w:rFonts w:hint="default" w:ascii="仿宋" w:hAnsi="仿宋" w:eastAsia="仿宋" w:cs="仿宋"/>
                <w:sz w:val="24"/>
                <w:szCs w:val="24"/>
              </w:rPr>
              <w:t>分）：每个空间结构的设计应紧密围绕主题展开，主题表达清晰、明确。</w:t>
            </w:r>
          </w:p>
          <w:p>
            <w:pPr>
              <w:rPr>
                <w:rFonts w:hint="default" w:ascii="仿宋" w:hAnsi="仿宋" w:eastAsia="仿宋" w:cs="仿宋"/>
                <w:sz w:val="24"/>
                <w:szCs w:val="24"/>
              </w:rPr>
            </w:pPr>
            <w:r>
              <w:rPr>
                <w:rFonts w:hint="default" w:ascii="仿宋" w:hAnsi="仿宋" w:eastAsia="仿宋" w:cs="仿宋"/>
                <w:sz w:val="24"/>
                <w:szCs w:val="24"/>
              </w:rPr>
              <w:t>实用性（</w:t>
            </w:r>
            <w:r>
              <w:rPr>
                <w:rFonts w:hint="eastAsia" w:ascii="仿宋" w:hAnsi="仿宋" w:eastAsia="仿宋" w:cs="仿宋"/>
                <w:sz w:val="24"/>
                <w:szCs w:val="24"/>
                <w:lang w:val="en-US" w:eastAsia="zh-CN"/>
              </w:rPr>
              <w:t>3</w:t>
            </w:r>
            <w:r>
              <w:rPr>
                <w:rFonts w:hint="default" w:ascii="仿宋" w:hAnsi="仿宋" w:eastAsia="仿宋" w:cs="仿宋"/>
                <w:sz w:val="24"/>
                <w:szCs w:val="24"/>
              </w:rPr>
              <w:t>分）：设计方案应考虑到实际使用的便捷性和舒适性，具有较高的实用价值。</w:t>
            </w:r>
          </w:p>
          <w:p>
            <w:pPr>
              <w:rPr>
                <w:rFonts w:hint="default" w:ascii="仿宋" w:hAnsi="仿宋" w:eastAsia="仿宋" w:cs="仿宋"/>
                <w:sz w:val="24"/>
                <w:szCs w:val="24"/>
                <w:lang w:val="en-US" w:eastAsia="zh-CN"/>
              </w:rPr>
            </w:pPr>
            <w:r>
              <w:rPr>
                <w:rFonts w:hint="default" w:ascii="仿宋" w:hAnsi="仿宋" w:eastAsia="仿宋" w:cs="仿宋"/>
                <w:sz w:val="24"/>
                <w:szCs w:val="24"/>
              </w:rPr>
              <w:t>整体协调性（</w:t>
            </w:r>
            <w:r>
              <w:rPr>
                <w:rFonts w:hint="eastAsia" w:ascii="仿宋" w:hAnsi="仿宋" w:eastAsia="仿宋" w:cs="仿宋"/>
                <w:sz w:val="24"/>
                <w:szCs w:val="24"/>
                <w:lang w:val="en-US" w:eastAsia="zh-CN"/>
              </w:rPr>
              <w:t>3</w:t>
            </w:r>
            <w:r>
              <w:rPr>
                <w:rFonts w:hint="default" w:ascii="仿宋" w:hAnsi="仿宋" w:eastAsia="仿宋" w:cs="仿宋"/>
                <w:sz w:val="24"/>
                <w:szCs w:val="24"/>
              </w:rPr>
              <w:t>分）：整个项目的设计应保持风格统一，各个空间之间协调一致。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236" w:type="dxa"/>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w:t>
            </w:r>
            <w:r>
              <w:rPr>
                <w:rFonts w:hint="eastAsia" w:ascii="仿宋" w:hAnsi="仿宋" w:eastAsia="仿宋" w:cs="仿宋"/>
                <w:sz w:val="24"/>
                <w:szCs w:val="24"/>
              </w:rPr>
              <w:t>实力</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7443" w:type="dxa"/>
            <w:vAlign w:val="center"/>
          </w:tcPr>
          <w:p>
            <w:pPr>
              <w:numPr>
                <w:ilvl w:val="0"/>
                <w:numId w:val="5"/>
              </w:numPr>
              <w:rPr>
                <w:rFonts w:hint="eastAsia" w:ascii="仿宋" w:hAnsi="仿宋" w:eastAsia="仿宋" w:cs="仿宋"/>
                <w:sz w:val="24"/>
                <w:szCs w:val="24"/>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企业信用等级为AAA得</w:t>
            </w:r>
            <w:r>
              <w:rPr>
                <w:rFonts w:hint="eastAsia" w:ascii="仿宋" w:hAnsi="仿宋" w:eastAsia="仿宋" w:cs="仿宋"/>
                <w:sz w:val="24"/>
                <w:szCs w:val="24"/>
                <w:lang w:val="en-US" w:eastAsia="zh-CN"/>
              </w:rPr>
              <w:t>2</w:t>
            </w:r>
            <w:r>
              <w:rPr>
                <w:rFonts w:hint="eastAsia" w:ascii="仿宋" w:hAnsi="仿宋" w:eastAsia="仿宋" w:cs="仿宋"/>
                <w:sz w:val="24"/>
                <w:szCs w:val="24"/>
              </w:rPr>
              <w:t>分，信用等级为AA得</w:t>
            </w:r>
            <w:r>
              <w:rPr>
                <w:rFonts w:hint="eastAsia" w:ascii="仿宋" w:hAnsi="仿宋" w:eastAsia="仿宋" w:cs="仿宋"/>
                <w:sz w:val="24"/>
                <w:szCs w:val="24"/>
                <w:lang w:val="en-US" w:eastAsia="zh-CN"/>
              </w:rPr>
              <w:t>1</w:t>
            </w:r>
            <w:r>
              <w:rPr>
                <w:rFonts w:hint="eastAsia" w:ascii="仿宋" w:hAnsi="仿宋" w:eastAsia="仿宋" w:cs="仿宋"/>
                <w:sz w:val="24"/>
                <w:szCs w:val="24"/>
              </w:rPr>
              <w:t>分，AA 级以下不得分。</w:t>
            </w:r>
          </w:p>
          <w:p>
            <w:pPr>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2.投标人</w:t>
            </w:r>
            <w:r>
              <w:rPr>
                <w:rFonts w:hint="eastAsia" w:ascii="仿宋" w:hAnsi="仿宋" w:eastAsia="仿宋" w:cs="仿宋"/>
                <w:sz w:val="24"/>
                <w:szCs w:val="24"/>
                <w:highlight w:val="none"/>
              </w:rPr>
              <w:t>具</w:t>
            </w:r>
            <w:r>
              <w:rPr>
                <w:rFonts w:hint="eastAsia" w:ascii="仿宋" w:hAnsi="仿宋" w:eastAsia="仿宋" w:cs="仿宋"/>
                <w:sz w:val="24"/>
                <w:szCs w:val="24"/>
              </w:rPr>
              <w:t>有高新技术企业证书，得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p>
            <w:pPr>
              <w:rPr>
                <w:rFonts w:hint="eastAsia" w:ascii="仿宋" w:hAnsi="仿宋" w:eastAsia="仿宋" w:cs="仿宋"/>
                <w:sz w:val="24"/>
                <w:szCs w:val="24"/>
              </w:rPr>
            </w:pPr>
            <w:r>
              <w:rPr>
                <w:rFonts w:hint="eastAsia" w:ascii="仿宋" w:hAnsi="仿宋" w:eastAsia="仿宋" w:cs="仿宋"/>
                <w:sz w:val="24"/>
                <w:szCs w:val="24"/>
              </w:rPr>
              <w:t>（需提供证书复印件加盖单位公章）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236"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业绩证明（</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7443"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年1月1日以来具有类似</w:t>
            </w:r>
            <w:r>
              <w:rPr>
                <w:rFonts w:hint="eastAsia" w:ascii="仿宋" w:hAnsi="仿宋" w:eastAsia="仿宋" w:cs="仿宋"/>
                <w:sz w:val="24"/>
                <w:szCs w:val="24"/>
                <w:lang w:val="en-US" w:eastAsia="zh-CN"/>
              </w:rPr>
              <w:t>服务高等职业院校</w:t>
            </w:r>
            <w:r>
              <w:rPr>
                <w:rFonts w:hint="eastAsia" w:ascii="仿宋" w:hAnsi="仿宋" w:eastAsia="仿宋" w:cs="仿宋"/>
                <w:sz w:val="24"/>
                <w:szCs w:val="24"/>
              </w:rPr>
              <w:t>项目业绩的案例（以合同签订时间为准），每个得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4</w:t>
            </w:r>
            <w:r>
              <w:rPr>
                <w:rFonts w:hint="eastAsia" w:ascii="仿宋" w:hAnsi="仿宋" w:eastAsia="仿宋" w:cs="仿宋"/>
                <w:sz w:val="24"/>
                <w:szCs w:val="24"/>
              </w:rPr>
              <w:t>分。（提供</w:t>
            </w:r>
            <w:r>
              <w:rPr>
                <w:rFonts w:hint="eastAsia" w:ascii="仿宋" w:hAnsi="仿宋" w:eastAsia="仿宋" w:cs="仿宋"/>
                <w:sz w:val="24"/>
                <w:szCs w:val="24"/>
                <w:lang w:val="en-US" w:eastAsia="zh-CN"/>
              </w:rPr>
              <w:t>合同</w:t>
            </w:r>
            <w:r>
              <w:rPr>
                <w:rFonts w:hint="eastAsia" w:ascii="仿宋" w:hAnsi="仿宋" w:eastAsia="仿宋" w:cs="仿宋"/>
                <w:sz w:val="24"/>
                <w:szCs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236"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拟派项目团队能力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7443"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项目团队中人员每有一个具备中级职称或同等级资质的得2分，每有一个高级职称或同等级资质的得4分。同一人不重复计分。本项满分</w:t>
            </w:r>
            <w:r>
              <w:rPr>
                <w:rFonts w:hint="eastAsia" w:ascii="仿宋" w:hAnsi="仿宋" w:eastAsia="仿宋" w:cs="仿宋"/>
                <w:sz w:val="24"/>
                <w:szCs w:val="24"/>
                <w:lang w:val="en-US" w:eastAsia="zh-CN"/>
              </w:rPr>
              <w:t>12</w:t>
            </w:r>
            <w:r>
              <w:rPr>
                <w:rFonts w:hint="eastAsia" w:ascii="仿宋" w:hAnsi="仿宋" w:eastAsia="仿宋" w:cs="仿宋"/>
                <w:sz w:val="24"/>
                <w:szCs w:val="24"/>
              </w:rPr>
              <w:t>分。（提供证书复印件加盖公章）</w:t>
            </w:r>
          </w:p>
        </w:tc>
      </w:tr>
    </w:tbl>
    <w:p>
      <w:pPr>
        <w:autoSpaceDE w:val="0"/>
        <w:autoSpaceDN w:val="0"/>
        <w:snapToGrid w:val="0"/>
        <w:spacing w:line="480" w:lineRule="exact"/>
        <w:ind w:firstLine="560"/>
        <w:rPr>
          <w:rFonts w:hint="eastAsia" w:ascii="仿宋" w:hAnsi="仿宋" w:eastAsia="仿宋"/>
          <w:b/>
          <w:sz w:val="24"/>
        </w:rPr>
      </w:pPr>
      <w:r>
        <w:rPr>
          <w:rFonts w:hint="eastAsia" w:ascii="仿宋" w:hAnsi="仿宋" w:eastAsia="仿宋"/>
          <w:b/>
          <w:sz w:val="24"/>
        </w:rPr>
        <w:t>(二）价格分：</w:t>
      </w:r>
      <w:r>
        <w:rPr>
          <w:rFonts w:hint="eastAsia" w:ascii="仿宋" w:hAnsi="仿宋" w:eastAsia="仿宋"/>
          <w:sz w:val="24"/>
          <w:u w:val="single"/>
          <w:lang w:val="en-US" w:eastAsia="zh-CN"/>
        </w:rPr>
        <w:t>10</w:t>
      </w:r>
      <w:r>
        <w:rPr>
          <w:rFonts w:hint="eastAsia" w:ascii="仿宋" w:hAnsi="仿宋" w:eastAsia="仿宋"/>
          <w:sz w:val="24"/>
          <w:u w:val="single"/>
          <w:lang w:val="zh-CN"/>
        </w:rPr>
        <w:t>分</w:t>
      </w:r>
    </w:p>
    <w:p>
      <w:pPr>
        <w:autoSpaceDE w:val="0"/>
        <w:autoSpaceDN w:val="0"/>
        <w:snapToGrid w:val="0"/>
        <w:spacing w:line="480" w:lineRule="exact"/>
        <w:ind w:firstLine="560"/>
        <w:rPr>
          <w:rFonts w:hint="eastAsia" w:ascii="仿宋" w:hAnsi="仿宋" w:eastAsia="仿宋"/>
          <w:sz w:val="24"/>
        </w:rPr>
      </w:pPr>
      <w:r>
        <w:rPr>
          <w:rFonts w:hint="eastAsia" w:ascii="仿宋" w:hAnsi="仿宋" w:eastAsia="仿宋"/>
          <w:sz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snapToGrid w:val="0"/>
        <w:spacing w:line="480" w:lineRule="exact"/>
        <w:ind w:firstLine="560"/>
        <w:rPr>
          <w:rFonts w:hint="eastAsia" w:ascii="仿宋" w:hAnsi="仿宋" w:eastAsia="仿宋"/>
          <w:sz w:val="24"/>
        </w:rPr>
      </w:pPr>
      <w:r>
        <w:rPr>
          <w:rFonts w:hint="eastAsia" w:ascii="仿宋" w:hAnsi="仿宋" w:eastAsia="仿宋"/>
          <w:sz w:val="24"/>
        </w:rPr>
        <w:t>磋商报价得分=（磋商基准价/最后磋商报价）×价格权值×100</w:t>
      </w:r>
    </w:p>
    <w:p>
      <w:pPr>
        <w:pStyle w:val="34"/>
        <w:spacing w:line="480" w:lineRule="exact"/>
        <w:ind w:firstLine="482" w:firstLineChars="200"/>
        <w:jc w:val="both"/>
        <w:rPr>
          <w:rFonts w:hint="eastAsia" w:ascii="仿宋" w:hAnsi="仿宋" w:eastAsia="仿宋"/>
          <w:b/>
        </w:rPr>
      </w:pPr>
      <w:r>
        <w:rPr>
          <w:rFonts w:hint="eastAsia" w:ascii="仿宋" w:hAnsi="仿宋" w:eastAsia="仿宋"/>
          <w:b/>
        </w:rPr>
        <w:t>六</w:t>
      </w:r>
      <w:r>
        <w:rPr>
          <w:rFonts w:hint="eastAsia" w:ascii="仿宋" w:hAnsi="仿宋" w:eastAsia="仿宋"/>
        </w:rPr>
        <w:t>、</w:t>
      </w:r>
      <w:r>
        <w:rPr>
          <w:rFonts w:hint="eastAsia" w:ascii="仿宋" w:hAnsi="仿宋" w:eastAsia="仿宋"/>
          <w:b/>
          <w:kern w:val="2"/>
        </w:rPr>
        <w:t>采购政策功能落实</w:t>
      </w:r>
    </w:p>
    <w:p>
      <w:pPr>
        <w:snapToGrid w:val="0"/>
        <w:spacing w:line="480" w:lineRule="exact"/>
        <w:ind w:firstLine="555"/>
        <w:rPr>
          <w:rFonts w:hint="eastAsia" w:ascii="仿宋" w:hAnsi="仿宋" w:eastAsia="仿宋"/>
          <w:bCs/>
          <w:sz w:val="24"/>
        </w:rPr>
      </w:pPr>
      <w:r>
        <w:rPr>
          <w:rFonts w:hint="eastAsia" w:ascii="仿宋" w:hAnsi="仿宋" w:eastAsia="仿宋"/>
          <w:bCs/>
          <w:sz w:val="24"/>
        </w:rPr>
        <w:t>1、小微型企业价格扣除</w:t>
      </w:r>
    </w:p>
    <w:p>
      <w:pPr>
        <w:snapToGrid w:val="0"/>
        <w:spacing w:line="480" w:lineRule="exact"/>
        <w:ind w:firstLine="555"/>
        <w:rPr>
          <w:rFonts w:hint="eastAsia" w:ascii="仿宋" w:hAnsi="仿宋" w:eastAsia="仿宋"/>
          <w:bCs/>
          <w:sz w:val="24"/>
        </w:rPr>
      </w:pPr>
      <w:r>
        <w:rPr>
          <w:rFonts w:hint="eastAsia" w:ascii="仿宋" w:hAnsi="仿宋" w:eastAsia="仿宋"/>
          <w:bCs/>
          <w:sz w:val="24"/>
        </w:rPr>
        <w:t>（1）本项目对小型和微型企业产品给予</w:t>
      </w:r>
      <w:r>
        <w:rPr>
          <w:rFonts w:ascii="仿宋" w:hAnsi="仿宋" w:eastAsia="仿宋"/>
          <w:bCs/>
          <w:sz w:val="24"/>
        </w:rPr>
        <w:t>1</w:t>
      </w:r>
      <w:r>
        <w:rPr>
          <w:rFonts w:hint="eastAsia" w:ascii="仿宋" w:hAnsi="仿宋" w:eastAsia="仿宋"/>
          <w:bCs/>
          <w:sz w:val="24"/>
        </w:rPr>
        <w:t>0%的扣除价格，用扣除后的价格参与评审。</w:t>
      </w:r>
    </w:p>
    <w:p>
      <w:pPr>
        <w:snapToGrid w:val="0"/>
        <w:spacing w:line="480" w:lineRule="exact"/>
        <w:ind w:firstLine="555"/>
        <w:rPr>
          <w:rFonts w:hint="eastAsia" w:ascii="仿宋" w:hAnsi="仿宋" w:eastAsia="仿宋"/>
          <w:bCs/>
          <w:sz w:val="24"/>
        </w:rPr>
      </w:pPr>
      <w:r>
        <w:rPr>
          <w:rFonts w:hint="eastAsia" w:ascii="仿宋" w:hAnsi="仿宋" w:eastAsia="仿宋"/>
          <w:bCs/>
          <w:sz w:val="24"/>
        </w:rPr>
        <w:t>（2）供应商需按照《政府采购促进中小企业发展管理办法》（财库﹝2020﹞46 号）的规定提供相应的《中小企业声明函》。</w:t>
      </w:r>
    </w:p>
    <w:p>
      <w:pPr>
        <w:snapToGrid w:val="0"/>
        <w:spacing w:line="480" w:lineRule="exact"/>
        <w:ind w:firstLine="555"/>
        <w:rPr>
          <w:rFonts w:hint="eastAsia" w:ascii="仿宋" w:hAnsi="仿宋" w:eastAsia="仿宋"/>
          <w:bCs/>
          <w:sz w:val="24"/>
        </w:rPr>
      </w:pPr>
      <w:r>
        <w:rPr>
          <w:rFonts w:hint="eastAsia" w:ascii="仿宋" w:hAnsi="仿宋" w:eastAsia="仿宋"/>
          <w:bCs/>
          <w:sz w:val="24"/>
        </w:rPr>
        <w:t>（3）企业标准请参照《关于印发中小企业划型标准规定的通知》（工信部联企业[2011]300号）文件规定自行填写。</w:t>
      </w:r>
    </w:p>
    <w:p>
      <w:pPr>
        <w:snapToGrid w:val="0"/>
        <w:spacing w:line="480" w:lineRule="exact"/>
        <w:ind w:firstLine="555"/>
        <w:rPr>
          <w:rFonts w:hint="eastAsia" w:ascii="仿宋" w:hAnsi="仿宋" w:eastAsia="仿宋"/>
          <w:bCs/>
          <w:sz w:val="24"/>
        </w:rPr>
      </w:pPr>
      <w:r>
        <w:rPr>
          <w:rFonts w:hint="eastAsia" w:ascii="仿宋" w:hAnsi="仿宋" w:eastAsia="仿宋"/>
          <w:bCs/>
          <w:sz w:val="24"/>
        </w:rPr>
        <w:t>2、残疾人福利单位价格扣除</w:t>
      </w:r>
    </w:p>
    <w:p>
      <w:pPr>
        <w:snapToGrid w:val="0"/>
        <w:spacing w:line="480" w:lineRule="exact"/>
        <w:ind w:firstLine="555"/>
        <w:rPr>
          <w:rFonts w:hint="eastAsia" w:ascii="仿宋" w:hAnsi="仿宋" w:eastAsia="仿宋"/>
          <w:bCs/>
          <w:sz w:val="24"/>
        </w:rPr>
      </w:pPr>
      <w:r>
        <w:rPr>
          <w:rFonts w:hint="eastAsia" w:ascii="仿宋" w:hAnsi="仿宋" w:eastAsia="仿宋"/>
          <w:bCs/>
          <w:sz w:val="24"/>
        </w:rPr>
        <w:t>（1）本项目对残疾人福利性单位，给予</w:t>
      </w:r>
      <w:r>
        <w:rPr>
          <w:rFonts w:ascii="仿宋" w:hAnsi="仿宋" w:eastAsia="仿宋"/>
          <w:bCs/>
          <w:sz w:val="24"/>
        </w:rPr>
        <w:t>1</w:t>
      </w:r>
      <w:r>
        <w:rPr>
          <w:rFonts w:hint="eastAsia" w:ascii="仿宋" w:hAnsi="仿宋" w:eastAsia="仿宋"/>
          <w:bCs/>
          <w:sz w:val="24"/>
        </w:rPr>
        <w:t>0%的价格扣除，用扣除后的价格参与评审。</w:t>
      </w:r>
    </w:p>
    <w:p>
      <w:pPr>
        <w:snapToGrid w:val="0"/>
        <w:spacing w:line="480" w:lineRule="exact"/>
        <w:ind w:firstLine="555"/>
        <w:rPr>
          <w:rFonts w:hint="eastAsia" w:ascii="仿宋" w:hAnsi="仿宋" w:eastAsia="仿宋"/>
          <w:bCs/>
          <w:sz w:val="24"/>
        </w:rPr>
      </w:pPr>
      <w:r>
        <w:rPr>
          <w:rFonts w:hint="eastAsia" w:ascii="仿宋" w:hAnsi="仿宋" w:eastAsia="仿宋"/>
          <w:bCs/>
          <w:sz w:val="24"/>
        </w:rPr>
        <w:t>（2）残疾人福利单位需按照采购文件的要求提供《残疾人福利性单位声明函》。</w:t>
      </w:r>
    </w:p>
    <w:p>
      <w:pPr>
        <w:snapToGrid w:val="0"/>
        <w:spacing w:line="480" w:lineRule="exact"/>
        <w:ind w:firstLine="555"/>
        <w:rPr>
          <w:rFonts w:hint="eastAsia" w:ascii="仿宋" w:hAnsi="仿宋" w:eastAsia="仿宋"/>
          <w:bCs/>
          <w:sz w:val="24"/>
        </w:rPr>
      </w:pPr>
      <w:r>
        <w:rPr>
          <w:rFonts w:hint="eastAsia" w:ascii="仿宋" w:hAnsi="仿宋" w:eastAsia="仿宋"/>
          <w:bCs/>
          <w:sz w:val="24"/>
        </w:rPr>
        <w:t>（3）残疾人福利单位标准请参照《关于促进残疾人就业政府采购政策的通知》（财库〔2017〕141号）。</w:t>
      </w:r>
    </w:p>
    <w:p>
      <w:pPr>
        <w:snapToGrid w:val="0"/>
        <w:spacing w:line="480" w:lineRule="exact"/>
        <w:ind w:firstLine="555"/>
        <w:rPr>
          <w:rFonts w:hint="eastAsia" w:ascii="仿宋" w:hAnsi="仿宋" w:eastAsia="仿宋"/>
          <w:bCs/>
          <w:sz w:val="24"/>
        </w:rPr>
      </w:pPr>
      <w:r>
        <w:rPr>
          <w:rFonts w:hint="eastAsia" w:ascii="仿宋" w:hAnsi="仿宋" w:eastAsia="仿宋"/>
          <w:bCs/>
          <w:sz w:val="24"/>
        </w:rPr>
        <w:t>3、监狱和戒毒企业价格扣除</w:t>
      </w:r>
    </w:p>
    <w:p>
      <w:pPr>
        <w:snapToGrid w:val="0"/>
        <w:spacing w:line="480" w:lineRule="exact"/>
        <w:ind w:firstLine="555"/>
        <w:rPr>
          <w:rFonts w:hint="eastAsia" w:ascii="仿宋" w:hAnsi="仿宋" w:eastAsia="仿宋"/>
          <w:bCs/>
          <w:sz w:val="24"/>
        </w:rPr>
      </w:pPr>
      <w:r>
        <w:rPr>
          <w:rFonts w:hint="eastAsia" w:ascii="仿宋" w:hAnsi="仿宋" w:eastAsia="仿宋"/>
          <w:bCs/>
          <w:sz w:val="24"/>
        </w:rPr>
        <w:t>（1）本项目对监狱和戒毒企业（简称监狱企业）给予</w:t>
      </w:r>
      <w:r>
        <w:rPr>
          <w:rFonts w:ascii="仿宋" w:hAnsi="仿宋" w:eastAsia="仿宋"/>
          <w:bCs/>
          <w:sz w:val="24"/>
        </w:rPr>
        <w:t>1</w:t>
      </w:r>
      <w:r>
        <w:rPr>
          <w:rFonts w:hint="eastAsia" w:ascii="仿宋" w:hAnsi="仿宋" w:eastAsia="仿宋"/>
          <w:bCs/>
          <w:sz w:val="24"/>
        </w:rPr>
        <w:t>0%的价格扣除，用扣除后的价格参与评审。</w:t>
      </w:r>
    </w:p>
    <w:p>
      <w:pPr>
        <w:snapToGrid w:val="0"/>
        <w:spacing w:line="480" w:lineRule="exact"/>
        <w:ind w:firstLine="555"/>
        <w:rPr>
          <w:rFonts w:hint="eastAsia" w:ascii="仿宋" w:hAnsi="仿宋" w:eastAsia="仿宋"/>
          <w:bCs/>
          <w:sz w:val="24"/>
        </w:rPr>
      </w:pPr>
      <w:r>
        <w:rPr>
          <w:rFonts w:hint="eastAsia" w:ascii="仿宋" w:hAnsi="仿宋" w:eastAsia="仿宋"/>
          <w:bCs/>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555"/>
        <w:rPr>
          <w:rFonts w:hint="eastAsia" w:ascii="仿宋" w:hAnsi="仿宋" w:eastAsia="仿宋"/>
          <w:bCs/>
          <w:sz w:val="24"/>
        </w:rPr>
      </w:pPr>
      <w:r>
        <w:rPr>
          <w:rFonts w:hint="eastAsia" w:ascii="仿宋" w:hAnsi="仿宋" w:eastAsia="仿宋"/>
          <w:bCs/>
          <w:sz w:val="24"/>
        </w:rPr>
        <w:t>（3）监狱企业标准请参照《关于政府采购支持监狱企业发展有关问题的通知》（财库[2014]68号）。</w:t>
      </w:r>
    </w:p>
    <w:p>
      <w:pPr>
        <w:snapToGrid w:val="0"/>
        <w:spacing w:line="480" w:lineRule="exact"/>
        <w:ind w:firstLine="555"/>
        <w:rPr>
          <w:rFonts w:hint="eastAsia" w:ascii="仿宋" w:hAnsi="仿宋" w:eastAsia="仿宋"/>
          <w:bCs/>
          <w:sz w:val="24"/>
        </w:rPr>
      </w:pPr>
      <w:r>
        <w:rPr>
          <w:rFonts w:hint="eastAsia" w:ascii="仿宋" w:hAnsi="仿宋" w:eastAsia="仿宋"/>
          <w:bCs/>
          <w:sz w:val="24"/>
        </w:rPr>
        <w:t>4、残疾人福利单位、监狱企业属于小型、微型企业的，不重复享受政策。</w:t>
      </w:r>
    </w:p>
    <w:p>
      <w:pPr>
        <w:snapToGrid w:val="0"/>
        <w:spacing w:line="480" w:lineRule="exact"/>
        <w:ind w:firstLine="555"/>
        <w:rPr>
          <w:rFonts w:hint="eastAsia" w:ascii="仿宋" w:hAnsi="仿宋" w:eastAsia="仿宋"/>
          <w:bCs/>
          <w:sz w:val="24"/>
        </w:rPr>
      </w:pPr>
      <w:r>
        <w:rPr>
          <w:rFonts w:hint="eastAsia" w:ascii="仿宋" w:hAnsi="仿宋" w:eastAsia="仿宋"/>
          <w:bCs/>
          <w:sz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pPr>
        <w:snapToGrid w:val="0"/>
        <w:spacing w:line="480" w:lineRule="exact"/>
        <w:ind w:firstLine="555"/>
        <w:rPr>
          <w:rFonts w:hint="eastAsia" w:ascii="仿宋" w:hAnsi="仿宋" w:eastAsia="仿宋"/>
          <w:bCs/>
          <w:sz w:val="24"/>
        </w:rPr>
      </w:pPr>
      <w:r>
        <w:rPr>
          <w:rFonts w:hint="eastAsia" w:ascii="仿宋" w:hAnsi="仿宋" w:eastAsia="仿宋"/>
          <w:bCs/>
          <w:sz w:val="24"/>
        </w:rPr>
        <w:t>6、联合体各方均为小型、微型企业（残疾人福利单位、监狱企业）的，联合体享受上述同类价格扣除，用扣除后的价格参与评审。</w:t>
      </w:r>
    </w:p>
    <w:p>
      <w:pPr>
        <w:snapToGrid w:val="0"/>
        <w:spacing w:line="480" w:lineRule="exact"/>
        <w:ind w:firstLine="555"/>
        <w:rPr>
          <w:rFonts w:hint="eastAsia" w:ascii="仿宋" w:hAnsi="仿宋" w:eastAsia="仿宋"/>
          <w:bCs/>
          <w:sz w:val="24"/>
        </w:rPr>
      </w:pPr>
      <w:r>
        <w:rPr>
          <w:rFonts w:hint="eastAsia" w:ascii="仿宋" w:hAnsi="仿宋" w:eastAsia="仿宋"/>
          <w:bCs/>
          <w:sz w:val="24"/>
        </w:rPr>
        <w:t>7、专门面向中小企业采购的项目或者采购包，不再执行价格评审优惠的扶持政策。</w:t>
      </w:r>
    </w:p>
    <w:p>
      <w:pPr>
        <w:pStyle w:val="33"/>
        <w:snapToGrid w:val="0"/>
        <w:spacing w:line="480" w:lineRule="exact"/>
        <w:ind w:firstLine="496"/>
        <w:contextualSpacing/>
        <w:rPr>
          <w:rFonts w:hint="eastAsia" w:ascii="仿宋" w:hAnsi="仿宋" w:eastAsia="仿宋"/>
          <w:b/>
          <w:sz w:val="24"/>
          <w:szCs w:val="24"/>
        </w:rPr>
      </w:pPr>
      <w:r>
        <w:rPr>
          <w:rFonts w:hint="eastAsia" w:ascii="仿宋" w:hAnsi="仿宋" w:eastAsia="仿宋"/>
          <w:b/>
          <w:sz w:val="24"/>
          <w:szCs w:val="24"/>
        </w:rPr>
        <w:t>七、出现下列情形之一的，竞争性磋商采购活动终止，发布项目终止公告并说明原因，重新开展采购活动：</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（一）因情况变化，不再符合规定的竞争性磋商采购方式适用情形的；</w:t>
      </w:r>
    </w:p>
    <w:p>
      <w:pPr>
        <w:pStyle w:val="33"/>
        <w:snapToGrid w:val="0"/>
        <w:spacing w:line="480" w:lineRule="exact"/>
        <w:ind w:firstLine="494"/>
        <w:contextualSpacing/>
        <w:rPr>
          <w:rFonts w:hint="eastAsia" w:ascii="仿宋" w:hAnsi="仿宋" w:eastAsia="仿宋"/>
          <w:sz w:val="24"/>
          <w:szCs w:val="24"/>
        </w:rPr>
      </w:pPr>
      <w:r>
        <w:rPr>
          <w:rFonts w:hint="eastAsia" w:ascii="仿宋" w:hAnsi="仿宋" w:eastAsia="仿宋"/>
          <w:sz w:val="24"/>
          <w:szCs w:val="24"/>
        </w:rPr>
        <w:t>（二）出现影响采购公正的违法、违规行为的；</w:t>
      </w:r>
    </w:p>
    <w:p>
      <w:pPr>
        <w:pStyle w:val="33"/>
        <w:snapToGrid w:val="0"/>
        <w:spacing w:line="480" w:lineRule="exact"/>
        <w:ind w:firstLine="480" w:firstLineChars="200"/>
        <w:contextualSpacing/>
        <w:rPr>
          <w:rFonts w:hint="eastAsia" w:ascii="仿宋" w:hAnsi="仿宋" w:eastAsia="仿宋"/>
          <w:sz w:val="24"/>
          <w:szCs w:val="24"/>
        </w:rPr>
      </w:pPr>
      <w:r>
        <w:rPr>
          <w:rFonts w:hint="eastAsia" w:ascii="仿宋" w:hAnsi="仿宋" w:eastAsia="仿宋"/>
          <w:sz w:val="24"/>
          <w:szCs w:val="24"/>
        </w:rPr>
        <w:t>（三）在采购过程中符合要求的供应商或者报价未超过采购预算的供应商不足3家的（市场竞争不充分的科研项目，以及需要扶持的科技成果转化项目除外）。</w:t>
      </w:r>
    </w:p>
    <w:p>
      <w:pPr>
        <w:autoSpaceDE w:val="0"/>
        <w:autoSpaceDN w:val="0"/>
        <w:snapToGrid w:val="0"/>
        <w:spacing w:line="480" w:lineRule="exact"/>
        <w:ind w:left="-178" w:right="210" w:firstLine="636"/>
        <w:rPr>
          <w:rFonts w:hint="eastAsia" w:ascii="仿宋" w:hAnsi="仿宋" w:eastAsia="仿宋"/>
          <w:b/>
          <w:sz w:val="24"/>
        </w:rPr>
      </w:pPr>
      <w:r>
        <w:rPr>
          <w:rFonts w:hint="eastAsia" w:ascii="仿宋" w:hAnsi="仿宋" w:eastAsia="仿宋"/>
          <w:b/>
          <w:sz w:val="24"/>
        </w:rPr>
        <w:t>八</w:t>
      </w:r>
      <w:r>
        <w:rPr>
          <w:rFonts w:hint="eastAsia" w:ascii="仿宋" w:hAnsi="仿宋" w:eastAsia="仿宋"/>
          <w:b/>
          <w:sz w:val="24"/>
          <w:lang w:val="zh-CN"/>
        </w:rPr>
        <w:t>、成交通知</w:t>
      </w:r>
    </w:p>
    <w:p>
      <w:pPr>
        <w:snapToGrid w:val="0"/>
        <w:spacing w:line="480" w:lineRule="exact"/>
        <w:ind w:firstLine="480" w:firstLineChars="200"/>
        <w:rPr>
          <w:rFonts w:hint="eastAsia" w:ascii="仿宋" w:hAnsi="仿宋" w:eastAsia="仿宋"/>
          <w:sz w:val="24"/>
        </w:rPr>
      </w:pPr>
      <w:r>
        <w:rPr>
          <w:rFonts w:hint="eastAsia" w:ascii="仿宋" w:hAnsi="仿宋" w:eastAsia="仿宋"/>
          <w:sz w:val="24"/>
        </w:rPr>
        <w:t>成交结果在</w:t>
      </w:r>
      <w:r>
        <w:rPr>
          <w:rFonts w:hint="eastAsia" w:ascii="仿宋" w:hAnsi="仿宋" w:eastAsia="仿宋"/>
          <w:sz w:val="24"/>
          <w:lang w:eastAsia="en-US"/>
        </w:rPr>
        <w:t>南通职业大学校园网</w:t>
      </w:r>
      <w:r>
        <w:rPr>
          <w:rFonts w:hint="eastAsia" w:ascii="仿宋" w:hAnsi="仿宋" w:eastAsia="仿宋"/>
          <w:sz w:val="24"/>
        </w:rPr>
        <w:t>公告，公告期限为1个工作日。《成交通知书》一经发出，采购人改变成交结果，或者成交供应商放弃成交的，各自承担相应的法律责任。《成交通知书》是采购合同的组成部分。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hint="eastAsia" w:ascii="仿宋" w:hAnsi="仿宋" w:eastAsia="仿宋"/>
          <w:kern w:val="0"/>
          <w:sz w:val="28"/>
          <w:szCs w:val="28"/>
          <w:lang w:val="zh-CN"/>
        </w:rPr>
      </w:pPr>
      <w:r>
        <w:rPr>
          <w:rFonts w:hint="eastAsia" w:ascii="仿宋" w:hAnsi="仿宋" w:eastAsia="仿宋"/>
          <w:kern w:val="0"/>
          <w:sz w:val="28"/>
          <w:szCs w:val="28"/>
          <w:lang w:val="zh-CN"/>
        </w:rPr>
        <w:br w:type="page"/>
      </w:r>
      <w:r>
        <w:rPr>
          <w:rFonts w:hint="eastAsia" w:ascii="仿宋" w:hAnsi="仿宋" w:eastAsia="仿宋"/>
          <w:b/>
          <w:sz w:val="36"/>
          <w:szCs w:val="36"/>
        </w:rPr>
        <w:t>第五部分  合同签订与验收付款</w:t>
      </w:r>
    </w:p>
    <w:p>
      <w:pPr>
        <w:snapToGrid w:val="0"/>
        <w:spacing w:line="480" w:lineRule="exact"/>
        <w:ind w:firstLine="472" w:firstLineChars="196"/>
        <w:jc w:val="left"/>
        <w:rPr>
          <w:rFonts w:ascii="仿宋" w:hAnsi="仿宋" w:eastAsia="仿宋"/>
          <w:b/>
          <w:sz w:val="24"/>
        </w:rPr>
      </w:pPr>
    </w:p>
    <w:p>
      <w:pPr>
        <w:snapToGrid w:val="0"/>
        <w:spacing w:line="480" w:lineRule="exact"/>
        <w:ind w:firstLine="480" w:firstLineChars="200"/>
        <w:rPr>
          <w:rFonts w:hint="eastAsia" w:ascii="仿宋" w:hAnsi="仿宋" w:eastAsia="仿宋"/>
          <w:sz w:val="24"/>
          <w:lang w:val="zh-CN"/>
        </w:rPr>
      </w:pPr>
      <w:r>
        <w:rPr>
          <w:rFonts w:hint="eastAsia" w:ascii="仿宋" w:hAnsi="仿宋" w:eastAsia="仿宋"/>
          <w:sz w:val="24"/>
          <w:lang w:val="zh-CN"/>
        </w:rPr>
        <w:t>一、成交供应商和采购单位</w:t>
      </w:r>
      <w:r>
        <w:rPr>
          <w:rFonts w:hint="eastAsia" w:ascii="仿宋" w:hAnsi="仿宋" w:eastAsia="仿宋"/>
          <w:sz w:val="24"/>
        </w:rPr>
        <w:t>需在</w:t>
      </w:r>
      <w:r>
        <w:rPr>
          <w:rFonts w:hint="eastAsia" w:ascii="仿宋" w:hAnsi="仿宋" w:eastAsia="仿宋"/>
          <w:sz w:val="24"/>
          <w:lang w:val="zh-CN"/>
        </w:rPr>
        <w:t>《成交通知书》</w:t>
      </w:r>
      <w:r>
        <w:rPr>
          <w:rFonts w:hint="eastAsia" w:ascii="仿宋" w:hAnsi="仿宋" w:eastAsia="仿宋"/>
          <w:sz w:val="24"/>
        </w:rPr>
        <w:t>发出之日起30日内签订合同</w:t>
      </w:r>
      <w:r>
        <w:rPr>
          <w:rFonts w:hint="eastAsia" w:ascii="仿宋" w:hAnsi="仿宋" w:eastAsia="仿宋"/>
          <w:sz w:val="24"/>
          <w:lang w:val="zh-CN"/>
        </w:rPr>
        <w:t>。合同签订后成交供应商方可履约，否则引起的一切后果由成交人自行承担。</w:t>
      </w:r>
      <w:r>
        <w:rPr>
          <w:rFonts w:hint="eastAsia" w:ascii="仿宋" w:hAnsi="仿宋" w:eastAsia="仿宋"/>
          <w:b/>
          <w:sz w:val="24"/>
        </w:rPr>
        <w:t>纸质合同一式</w:t>
      </w:r>
      <w:r>
        <w:rPr>
          <w:rFonts w:hint="eastAsia" w:ascii="仿宋" w:hAnsi="仿宋" w:eastAsia="仿宋"/>
          <w:b/>
          <w:sz w:val="24"/>
          <w:lang w:eastAsia="en-US"/>
        </w:rPr>
        <w:t>肆</w:t>
      </w:r>
      <w:r>
        <w:rPr>
          <w:rFonts w:hint="eastAsia" w:ascii="仿宋" w:hAnsi="仿宋" w:eastAsia="仿宋"/>
          <w:b/>
          <w:sz w:val="24"/>
        </w:rPr>
        <w:t>份，采购人、供应商各两份。</w:t>
      </w:r>
      <w:r>
        <w:rPr>
          <w:rFonts w:hint="eastAsia" w:ascii="仿宋" w:hAnsi="仿宋" w:eastAsia="仿宋"/>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0" w:firstLineChars="200"/>
        <w:rPr>
          <w:rFonts w:hint="eastAsia" w:ascii="仿宋" w:hAnsi="仿宋" w:eastAsia="仿宋"/>
          <w:bCs/>
          <w:sz w:val="24"/>
        </w:rPr>
      </w:pPr>
      <w:r>
        <w:rPr>
          <w:rFonts w:hint="eastAsia" w:ascii="仿宋" w:hAnsi="仿宋" w:eastAsia="仿宋"/>
          <w:bCs/>
          <w:sz w:val="24"/>
        </w:rPr>
        <w:t>二、采购人按合同约定积极配合成交供应商履约，成交供应商履约到位后，请以书面形式</w:t>
      </w:r>
      <w:r>
        <w:rPr>
          <w:rFonts w:hint="eastAsia" w:ascii="仿宋" w:hAnsi="仿宋" w:eastAsia="仿宋"/>
          <w:sz w:val="24"/>
        </w:rPr>
        <w:t>向采购单位提出验收申请，采购人接到申请后及时组织相关专业技术人员，必要时邀请校外专家及质检等部门共同参与验收，并出具验收报告，验收合格的支付相应款项。</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rFonts w:hint="eastAsia" w:ascii="仿宋" w:hAnsi="仿宋" w:eastAsia="仿宋"/>
          <w:sz w:val="24"/>
        </w:rPr>
      </w:pPr>
      <w:r>
        <w:rPr>
          <w:rFonts w:hint="eastAsia" w:ascii="仿宋" w:hAnsi="仿宋" w:eastAsia="仿宋"/>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7"/>
        <w:kinsoku w:val="0"/>
        <w:topLinePunct/>
        <w:autoSpaceDE w:val="0"/>
        <w:autoSpaceDN w:val="0"/>
        <w:snapToGrid w:val="0"/>
        <w:spacing w:line="480" w:lineRule="exact"/>
        <w:ind w:right="210" w:firstLine="480" w:firstLineChars="200"/>
        <w:contextualSpacing/>
        <w:rPr>
          <w:rFonts w:hint="eastAsia" w:ascii="仿宋" w:hAnsi="仿宋" w:eastAsia="仿宋"/>
          <w:sz w:val="24"/>
          <w:szCs w:val="24"/>
          <w:lang w:val="zh-CN"/>
        </w:rPr>
      </w:pPr>
      <w:r>
        <w:rPr>
          <w:rFonts w:hint="eastAsia" w:ascii="仿宋" w:hAnsi="仿宋" w:eastAsia="仿宋"/>
          <w:sz w:val="24"/>
          <w:szCs w:val="24"/>
          <w:lang w:val="zh-CN"/>
        </w:rPr>
        <w:t>五、</w:t>
      </w:r>
      <w:r>
        <w:rPr>
          <w:rFonts w:hint="eastAsia" w:ascii="仿宋" w:hAnsi="仿宋" w:eastAsia="仿宋"/>
          <w:b/>
          <w:sz w:val="24"/>
          <w:szCs w:val="24"/>
        </w:rPr>
        <w:t>不响应付款方式的，视同响应文件无效处理。</w:t>
      </w:r>
      <w:r>
        <w:rPr>
          <w:rFonts w:hint="eastAsia" w:ascii="仿宋" w:hAnsi="仿宋" w:eastAsia="仿宋"/>
          <w:b/>
          <w:sz w:val="24"/>
        </w:rPr>
        <w:t>实际付款方式以最终签订采购合同为准。</w:t>
      </w:r>
    </w:p>
    <w:p>
      <w:pPr>
        <w:snapToGrid w:val="0"/>
        <w:spacing w:line="400" w:lineRule="atLeast"/>
        <w:ind w:firstLine="579" w:firstLineChars="200"/>
        <w:jc w:val="center"/>
        <w:outlineLvl w:val="0"/>
        <w:rPr>
          <w:rFonts w:ascii="仿宋" w:hAnsi="仿宋" w:eastAsia="仿宋"/>
          <w:b/>
          <w:bCs/>
          <w:w w:val="80"/>
          <w:sz w:val="36"/>
          <w:szCs w:val="36"/>
        </w:rPr>
        <w:sectPr>
          <w:footerReference r:id="rId4" w:type="default"/>
          <w:pgSz w:w="11907" w:h="16839"/>
          <w:pgMar w:top="1418" w:right="1588" w:bottom="1418" w:left="1588" w:header="851" w:footer="851" w:gutter="0"/>
          <w:pgBorders>
            <w:top w:val="none" w:sz="0" w:space="0"/>
            <w:left w:val="none" w:sz="0" w:space="0"/>
            <w:bottom w:val="none" w:sz="0" w:space="0"/>
            <w:right w:val="none" w:sz="0" w:space="0"/>
          </w:pgBorders>
          <w:pgNumType w:fmt="decimal" w:start="1"/>
          <w:cols w:space="720" w:num="1"/>
          <w:docGrid w:linePitch="286" w:charSpace="0"/>
        </w:sectPr>
      </w:pPr>
    </w:p>
    <w:p>
      <w:pPr>
        <w:rPr>
          <w:rFonts w:ascii="仿宋" w:hAnsi="仿宋" w:eastAsia="仿宋"/>
          <w:b/>
          <w:bCs/>
          <w:w w:val="80"/>
          <w:sz w:val="36"/>
          <w:szCs w:val="36"/>
        </w:rPr>
      </w:pPr>
      <w:bookmarkStart w:id="1" w:name="bookmark4"/>
      <w:bookmarkEnd w:id="1"/>
    </w:p>
    <w:p>
      <w:pPr>
        <w:snapToGrid w:val="0"/>
        <w:spacing w:line="400" w:lineRule="atLeast"/>
        <w:ind w:firstLine="723" w:firstLineChars="200"/>
        <w:jc w:val="center"/>
        <w:outlineLvl w:val="0"/>
        <w:rPr>
          <w:rFonts w:hint="eastAsia" w:ascii="仿宋" w:hAnsi="仿宋" w:eastAsia="仿宋"/>
          <w:b/>
          <w:sz w:val="36"/>
          <w:szCs w:val="36"/>
        </w:rPr>
      </w:pPr>
      <w:r>
        <w:rPr>
          <w:rFonts w:hint="eastAsia" w:ascii="仿宋" w:hAnsi="仿宋" w:eastAsia="仿宋"/>
          <w:b/>
          <w:sz w:val="36"/>
          <w:szCs w:val="36"/>
        </w:rPr>
        <w:t>第六部分  质疑提出和处理</w:t>
      </w:r>
    </w:p>
    <w:p>
      <w:pPr>
        <w:pStyle w:val="17"/>
        <w:snapToGrid w:val="0"/>
        <w:spacing w:line="400" w:lineRule="atLeast"/>
        <w:ind w:left="0" w:leftChars="0" w:firstLine="640" w:firstLineChars="200"/>
        <w:contextualSpacing/>
        <w:rPr>
          <w:rFonts w:ascii="仿宋" w:hAnsi="仿宋" w:eastAsia="仿宋"/>
          <w:sz w:val="32"/>
          <w:szCs w:val="32"/>
        </w:rPr>
      </w:pP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一、质疑的提出</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(一)质疑人的身份要求</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1.提出质疑的供应商应当是参与所质疑项目采购活动的供应商。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2.潜在供应商已依法获取其可质疑的采购文件的，可以对该文件提出质疑。对采购文件提出质疑的，应当在获取采购文件或者采购文件公告期限届满之日起7个工作日内提出。</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 xml:space="preserve"> (二)质疑提出的格式要求</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1.质疑</w:t>
      </w:r>
      <w:r>
        <w:rPr>
          <w:rFonts w:hint="eastAsia" w:ascii="仿宋" w:hAnsi="仿宋" w:eastAsia="仿宋"/>
          <w:sz w:val="24"/>
        </w:rPr>
        <w:t>参照</w:t>
      </w:r>
      <w:r>
        <w:rPr>
          <w:rFonts w:hint="eastAsia" w:ascii="仿宋" w:hAnsi="仿宋" w:eastAsia="仿宋"/>
          <w:sz w:val="24"/>
          <w:lang w:val="zh-CN"/>
        </w:rPr>
        <w:t>《政府采购法》、《政府采购法实施条例》及《江苏省政府采购供应商监督管理暂行办法》的相关规定提交，质疑实行实名制，不得进行虚假、恶意质疑，未按上述要求提交的质疑函，</w:t>
      </w:r>
      <w:r>
        <w:rPr>
          <w:rFonts w:hint="eastAsia" w:ascii="仿宋" w:hAnsi="仿宋" w:eastAsia="仿宋"/>
          <w:sz w:val="24"/>
        </w:rPr>
        <w:t>采购代理机构</w:t>
      </w:r>
      <w:r>
        <w:rPr>
          <w:rFonts w:hint="eastAsia" w:ascii="仿宋" w:hAnsi="仿宋" w:eastAsia="仿宋"/>
          <w:sz w:val="24"/>
          <w:lang w:val="zh-CN"/>
        </w:rPr>
        <w:t>有权不予受理。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2.质疑函应包括：</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（1）质疑人的名称、地址、邮编、联系人及联系电话；</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（2）质疑项目的名称、编号；</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（3）具体、明确的质疑事项和与质疑事项相关的请求；</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（4）事实依据；</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 xml:space="preserve">（5）必要的法律依据；                          </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（6）提出质疑的日期。</w:t>
      </w:r>
    </w:p>
    <w:p>
      <w:pPr>
        <w:pStyle w:val="17"/>
        <w:snapToGrid w:val="0"/>
        <w:spacing w:line="480" w:lineRule="exact"/>
        <w:ind w:left="0" w:leftChars="0" w:firstLine="480" w:firstLineChars="200"/>
        <w:contextualSpacing/>
        <w:rPr>
          <w:rFonts w:hint="eastAsia" w:ascii="仿宋" w:hAnsi="仿宋" w:eastAsia="仿宋"/>
          <w:sz w:val="24"/>
        </w:rPr>
      </w:pPr>
      <w:r>
        <w:rPr>
          <w:rFonts w:hint="eastAsia" w:ascii="仿宋" w:hAnsi="仿宋" w:eastAsia="仿宋"/>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3.质疑函需遵循的原则：</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（三）质疑提出的时效要求</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1.供应商认为采购文件、采购过程和采购结果使自己的权益受到损害的，可以在知道或应知其权益受到损害之日起七个工作日内，以书面形式向</w:t>
      </w:r>
      <w:r>
        <w:rPr>
          <w:rFonts w:hint="eastAsia" w:ascii="仿宋" w:hAnsi="仿宋" w:eastAsia="仿宋"/>
          <w:sz w:val="24"/>
        </w:rPr>
        <w:t>采购代理机构</w:t>
      </w:r>
      <w:r>
        <w:rPr>
          <w:rFonts w:hint="eastAsia" w:ascii="仿宋" w:hAnsi="仿宋" w:eastAsia="仿宋"/>
          <w:sz w:val="24"/>
          <w:lang w:val="zh-CN"/>
        </w:rPr>
        <w:t>或采购人提出质疑。上述应知其权益受到损害之日，是指：</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（1）对可以质疑的采购文件提出质疑的，为收到采购文件之日或者采购文件公告期限届满之日；</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（2）对采购过程提出质疑的，为各采购程序环节结束之日；</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（3）对成交或者成交结果提出质疑的，为成交或者成交结果公告期限届满之日。</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eastAsia" w:ascii="仿宋" w:hAnsi="仿宋" w:eastAsia="仿宋"/>
          <w:sz w:val="24"/>
        </w:rPr>
        <w:t>采购代理机构</w:t>
      </w:r>
      <w:r>
        <w:rPr>
          <w:rFonts w:hint="eastAsia" w:ascii="仿宋" w:hAnsi="仿宋" w:eastAsia="仿宋"/>
          <w:sz w:val="24"/>
          <w:lang w:val="zh-CN"/>
        </w:rPr>
        <w:t>或采购人提出质疑。</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 xml:space="preserve">2.供应商应在法定质疑期一次性提出针对同一采购程序环节的质疑。                         </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二、《质疑函》的受理和答复</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 采购代理机构或采购人收到质疑函后，将对质疑的形式和内容进行审查，如质疑函内容、格式不符合规定，采购代理机构需告知质疑人进行补正。</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 质疑人应当在法定质疑期限内进行补正并重新提交质疑函，拒不补正或者在法定期限内未重新提交质疑函的，为无效质疑，不予受理。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3.采购人或采购代理机构答复供应商质疑应当采用书面方式并依法送达，质疑供应商或其委托代理人拒绝签收的视为已经送达。</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三、质疑处理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1. 质疑成立的处理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 xml:space="preserve">（1）对于内容、格式符合规定的质疑函，采购代理机构或采购人在收到供应商的书面质疑后七个工作日内作出书面答复，但答复的内容不得涉及商业秘密。                       </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（2）对采购文件提出的质疑，依法通过澄清或者修改可以继续开展采购活动的，澄清或者修改采购文件后继续开展采购活动；否则应当修改采购文件后重新开展采购活动。</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（3）对采购过程、</w:t>
      </w:r>
      <w:r>
        <w:rPr>
          <w:rFonts w:ascii="仿宋" w:hAnsi="仿宋" w:eastAsia="仿宋"/>
          <w:sz w:val="24"/>
        </w:rPr>
        <w:t>成交</w:t>
      </w:r>
      <w:r>
        <w:rPr>
          <w:rFonts w:hint="eastAsia" w:ascii="仿宋" w:hAnsi="仿宋" w:eastAsia="仿宋"/>
          <w:sz w:val="24"/>
          <w:lang w:val="zh-CN"/>
        </w:rPr>
        <w:t>或者成交结果提出的质疑，合格供应商符合法定数量时，可以从合格的候选人中另行确定</w:t>
      </w:r>
      <w:r>
        <w:rPr>
          <w:rFonts w:ascii="仿宋" w:hAnsi="仿宋" w:eastAsia="仿宋"/>
          <w:sz w:val="24"/>
        </w:rPr>
        <w:t>成交</w:t>
      </w:r>
      <w:r>
        <w:rPr>
          <w:rFonts w:hint="eastAsia" w:ascii="仿宋" w:hAnsi="仿宋" w:eastAsia="仿宋"/>
          <w:sz w:val="24"/>
          <w:lang w:val="zh-CN"/>
        </w:rPr>
        <w:t>、成交供应商的，应当依法另行确定成交供应商；否则应当重新开展采购活动。</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质疑答复导致</w:t>
      </w:r>
      <w:r>
        <w:rPr>
          <w:rFonts w:ascii="仿宋" w:hAnsi="仿宋" w:eastAsia="仿宋"/>
          <w:sz w:val="24"/>
        </w:rPr>
        <w:t>成交</w:t>
      </w:r>
      <w:r>
        <w:rPr>
          <w:rFonts w:hint="eastAsia" w:ascii="仿宋" w:hAnsi="仿宋" w:eastAsia="仿宋"/>
          <w:sz w:val="24"/>
          <w:lang w:val="zh-CN"/>
        </w:rPr>
        <w:t>、成交结果改变的，采购人或者采购代理机构应当将有关情况书面报告</w:t>
      </w:r>
      <w:r>
        <w:rPr>
          <w:rFonts w:hint="eastAsia" w:ascii="仿宋" w:hAnsi="仿宋" w:eastAsia="仿宋"/>
          <w:sz w:val="24"/>
        </w:rPr>
        <w:t>采购监管部门</w:t>
      </w:r>
      <w:r>
        <w:rPr>
          <w:rFonts w:hint="eastAsia" w:ascii="仿宋" w:hAnsi="仿宋" w:eastAsia="仿宋"/>
          <w:sz w:val="24"/>
          <w:lang w:val="zh-CN"/>
        </w:rPr>
        <w:t>。</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2.质疑不成立的处理</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若质疑不成立，或者成立未对</w:t>
      </w:r>
      <w:r>
        <w:rPr>
          <w:rFonts w:ascii="仿宋" w:hAnsi="仿宋" w:eastAsia="仿宋"/>
          <w:sz w:val="24"/>
        </w:rPr>
        <w:t>成交</w:t>
      </w:r>
      <w:r>
        <w:rPr>
          <w:rFonts w:hint="eastAsia" w:ascii="仿宋" w:hAnsi="仿宋" w:eastAsia="仿宋"/>
          <w:sz w:val="24"/>
          <w:lang w:val="zh-CN"/>
        </w:rPr>
        <w:t xml:space="preserve">、成交结果构成影响的，继续开展采购活动。                  </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 xml:space="preserve">3.虚假质疑的处理          </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 xml:space="preserve">（1）供应商提出书面质疑必须有理、有据，不得恶意质疑或提交虚假质疑。否则，一经查实，采购人有权依据采购的有关规定，报请采购监管部门对该供应商进行相应的行政处罚。                          </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（2）在江苏省范围内一年累计三次以上质疑，均查无实据的供应商将按失信行为记入该注册供应商诚信档案中。</w:t>
      </w:r>
    </w:p>
    <w:p>
      <w:pPr>
        <w:pStyle w:val="17"/>
        <w:snapToGrid w:val="0"/>
        <w:spacing w:line="480" w:lineRule="exact"/>
        <w:ind w:left="0" w:leftChars="0" w:firstLine="480" w:firstLineChars="200"/>
        <w:contextualSpacing/>
        <w:rPr>
          <w:rFonts w:hint="eastAsia" w:ascii="仿宋" w:hAnsi="仿宋" w:eastAsia="仿宋"/>
          <w:sz w:val="24"/>
          <w:lang w:val="zh-CN"/>
        </w:rPr>
      </w:pPr>
      <w:r>
        <w:rPr>
          <w:rFonts w:hint="eastAsia" w:ascii="仿宋" w:hAnsi="仿宋" w:eastAsia="仿宋"/>
          <w:sz w:val="24"/>
          <w:lang w:val="zh-CN"/>
        </w:rPr>
        <w:t>（3）采购代理机构或采购人受理质疑和答复相关咨询，联系电话详见竞争性磋商公告。</w:t>
      </w:r>
    </w:p>
    <w:p>
      <w:pPr>
        <w:autoSpaceDE w:val="0"/>
        <w:autoSpaceDN w:val="0"/>
        <w:snapToGrid w:val="0"/>
        <w:spacing w:line="300" w:lineRule="auto"/>
        <w:ind w:left="4513" w:right="210" w:hanging="4513"/>
        <w:jc w:val="center"/>
        <w:rPr>
          <w:rFonts w:hint="eastAsia" w:ascii="仿宋" w:hAnsi="仿宋" w:eastAsia="仿宋"/>
          <w:b/>
          <w:bCs/>
          <w:sz w:val="36"/>
          <w:szCs w:val="36"/>
          <w:lang w:val="zh-CN"/>
        </w:rPr>
      </w:pPr>
      <w:r>
        <w:rPr>
          <w:rFonts w:hint="eastAsia" w:ascii="仿宋" w:hAnsi="仿宋" w:eastAsia="仿宋"/>
          <w:b/>
          <w:bCs/>
          <w:sz w:val="36"/>
          <w:szCs w:val="36"/>
          <w:lang w:val="zh-CN"/>
        </w:rPr>
        <w:br w:type="page"/>
      </w:r>
      <w:r>
        <w:rPr>
          <w:rFonts w:hint="eastAsia" w:ascii="仿宋" w:hAnsi="仿宋" w:eastAsia="仿宋"/>
          <w:b/>
          <w:bCs/>
          <w:sz w:val="36"/>
          <w:szCs w:val="36"/>
          <w:lang w:val="zh-CN"/>
        </w:rPr>
        <w:t>第七部分  响应文件组成</w:t>
      </w:r>
    </w:p>
    <w:p>
      <w:pPr>
        <w:snapToGrid w:val="0"/>
        <w:spacing w:line="480" w:lineRule="exact"/>
        <w:ind w:firstLine="482" w:firstLineChars="200"/>
        <w:jc w:val="left"/>
        <w:rPr>
          <w:rFonts w:hint="eastAsia" w:ascii="仿宋" w:hAnsi="仿宋" w:eastAsia="仿宋"/>
          <w:b/>
          <w:sz w:val="24"/>
        </w:rPr>
      </w:pPr>
      <w:r>
        <w:rPr>
          <w:rFonts w:hint="eastAsia" w:ascii="仿宋" w:hAnsi="仿宋" w:eastAsia="仿宋"/>
          <w:b/>
          <w:sz w:val="24"/>
        </w:rPr>
        <w:t>响应文件由资格审查文件、商务技术文件、报价文件三部分组成，相关</w:t>
      </w:r>
      <w:r>
        <w:rPr>
          <w:rFonts w:hint="eastAsia" w:ascii="仿宋" w:hAnsi="仿宋" w:eastAsia="仿宋"/>
          <w:b/>
          <w:sz w:val="24"/>
          <w:lang w:val="zh-CN"/>
        </w:rPr>
        <w:t>格式参见附件</w:t>
      </w:r>
      <w:r>
        <w:rPr>
          <w:rFonts w:hint="eastAsia" w:ascii="仿宋" w:hAnsi="仿宋" w:eastAsia="仿宋"/>
          <w:b/>
          <w:sz w:val="24"/>
        </w:rPr>
        <w:t>。</w:t>
      </w:r>
    </w:p>
    <w:p>
      <w:pPr>
        <w:snapToGrid w:val="0"/>
        <w:spacing w:line="480" w:lineRule="exact"/>
        <w:ind w:firstLine="472" w:firstLineChars="196"/>
        <w:contextualSpacing/>
        <w:rPr>
          <w:rFonts w:hint="eastAsia" w:ascii="仿宋" w:hAnsi="仿宋" w:eastAsia="仿宋"/>
          <w:b/>
          <w:sz w:val="24"/>
        </w:rPr>
      </w:pPr>
      <w:r>
        <w:rPr>
          <w:rFonts w:hint="eastAsia" w:ascii="仿宋" w:hAnsi="仿宋" w:eastAsia="仿宋"/>
          <w:b/>
          <w:sz w:val="24"/>
        </w:rPr>
        <w:t>一、资格审查文件（不能出现报价、商务技术标）</w:t>
      </w:r>
    </w:p>
    <w:p>
      <w:pPr>
        <w:pStyle w:val="33"/>
        <w:snapToGrid w:val="0"/>
        <w:spacing w:line="480" w:lineRule="exact"/>
        <w:ind w:firstLine="480" w:firstLineChars="200"/>
        <w:rPr>
          <w:rFonts w:hint="eastAsia" w:ascii="仿宋" w:hAnsi="仿宋" w:eastAsia="仿宋"/>
          <w:bCs/>
          <w:sz w:val="24"/>
          <w:szCs w:val="24"/>
        </w:rPr>
      </w:pPr>
      <w:r>
        <w:rPr>
          <w:rFonts w:hint="eastAsia" w:ascii="仿宋" w:hAnsi="仿宋" w:eastAsia="仿宋"/>
          <w:bCs/>
          <w:sz w:val="24"/>
          <w:szCs w:val="24"/>
        </w:rPr>
        <w:t>1、关于资格文件的声明函（格式见附件）；</w:t>
      </w:r>
    </w:p>
    <w:p>
      <w:pPr>
        <w:pStyle w:val="33"/>
        <w:snapToGrid w:val="0"/>
        <w:spacing w:line="480" w:lineRule="exact"/>
        <w:ind w:firstLine="480" w:firstLineChars="200"/>
        <w:rPr>
          <w:rFonts w:hint="eastAsia" w:ascii="仿宋" w:hAnsi="仿宋" w:eastAsia="仿宋"/>
          <w:bCs/>
          <w:sz w:val="24"/>
          <w:szCs w:val="24"/>
        </w:rPr>
      </w:pPr>
      <w:r>
        <w:rPr>
          <w:rFonts w:hint="eastAsia" w:ascii="仿宋" w:hAnsi="仿宋" w:eastAsia="仿宋"/>
          <w:bCs/>
          <w:sz w:val="24"/>
          <w:szCs w:val="24"/>
        </w:rPr>
        <w:t>2、法定代表人身份证明书（格式见附件）</w:t>
      </w:r>
      <w:r>
        <w:rPr>
          <w:rFonts w:ascii="仿宋" w:hAnsi="仿宋" w:eastAsia="仿宋"/>
          <w:bCs/>
          <w:sz w:val="24"/>
          <w:szCs w:val="24"/>
        </w:rPr>
        <w:t>或</w:t>
      </w:r>
      <w:r>
        <w:rPr>
          <w:rFonts w:hint="eastAsia" w:ascii="仿宋" w:hAnsi="仿宋" w:eastAsia="仿宋"/>
          <w:bCs/>
          <w:sz w:val="24"/>
          <w:szCs w:val="24"/>
        </w:rPr>
        <w:t>法定代表人授权委托书（格式见附件）；</w:t>
      </w:r>
    </w:p>
    <w:p>
      <w:pPr>
        <w:pStyle w:val="33"/>
        <w:snapToGrid w:val="0"/>
        <w:spacing w:line="48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、依法缴纳税收和社会保障资金的相关材料（提供</w:t>
      </w:r>
      <w:r>
        <w:rPr>
          <w:rFonts w:hint="eastAsia" w:ascii="仿宋" w:hAnsi="仿宋" w:eastAsia="仿宋"/>
          <w:bCs/>
          <w:sz w:val="24"/>
          <w:szCs w:val="24"/>
          <w:lang w:eastAsia="zh-CN"/>
        </w:rPr>
        <w:t>2024年1月至2024年3月</w:t>
      </w:r>
      <w:r>
        <w:rPr>
          <w:rFonts w:hint="eastAsia" w:ascii="仿宋" w:hAnsi="仿宋" w:eastAsia="仿宋"/>
          <w:bCs/>
          <w:sz w:val="24"/>
          <w:szCs w:val="24"/>
        </w:rPr>
        <w:t>中任意一个月缴纳税收和社会保障资金的证明材料）（依法免税或不需要缴纳社会保障资金的投标人，应提供相应文件证明其依法免税或不需要缴纳社会保障资金）；</w:t>
      </w:r>
    </w:p>
    <w:p>
      <w:pPr>
        <w:pStyle w:val="33"/>
        <w:snapToGrid w:val="0"/>
        <w:spacing w:line="48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、具备履行合同所必需设备和专业技术能力</w:t>
      </w:r>
      <w:r>
        <w:rPr>
          <w:rFonts w:hint="eastAsia" w:ascii="仿宋" w:hAnsi="仿宋" w:eastAsia="仿宋"/>
          <w:bCs/>
          <w:sz w:val="24"/>
          <w:szCs w:val="24"/>
          <w:lang w:eastAsia="en-US"/>
        </w:rPr>
        <w:t>承诺函</w:t>
      </w:r>
      <w:r>
        <w:rPr>
          <w:rFonts w:hint="eastAsia" w:ascii="仿宋" w:hAnsi="仿宋" w:eastAsia="仿宋"/>
          <w:bCs/>
          <w:sz w:val="24"/>
          <w:szCs w:val="24"/>
        </w:rPr>
        <w:t>（格式见附件）；</w:t>
      </w:r>
    </w:p>
    <w:p>
      <w:pPr>
        <w:pStyle w:val="33"/>
        <w:snapToGrid w:val="0"/>
        <w:spacing w:line="48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、参加采购活动前三年内在经营活动中没有重大违法记录的书面声明（格式见附件）；</w:t>
      </w:r>
    </w:p>
    <w:p>
      <w:pPr>
        <w:pStyle w:val="33"/>
        <w:snapToGrid w:val="0"/>
        <w:spacing w:line="48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w:t>
      </w:r>
      <w:r>
        <w:rPr>
          <w:rFonts w:hint="eastAsia" w:ascii="仿宋" w:hAnsi="仿宋" w:eastAsia="仿宋"/>
          <w:bCs/>
          <w:sz w:val="24"/>
          <w:szCs w:val="24"/>
          <w:lang w:eastAsia="en-US"/>
        </w:rPr>
        <w:t>有效的</w:t>
      </w:r>
      <w:r>
        <w:rPr>
          <w:rFonts w:hint="eastAsia" w:ascii="仿宋" w:hAnsi="仿宋" w:eastAsia="仿宋"/>
          <w:bCs/>
          <w:sz w:val="24"/>
          <w:szCs w:val="24"/>
        </w:rPr>
        <w:t>营业执照；</w:t>
      </w:r>
    </w:p>
    <w:p>
      <w:pPr>
        <w:snapToGrid w:val="0"/>
        <w:spacing w:line="480" w:lineRule="exact"/>
        <w:ind w:firstLine="480" w:firstLineChars="200"/>
        <w:rPr>
          <w:rFonts w:hint="eastAsia" w:ascii="仿宋" w:hAnsi="仿宋" w:eastAsia="仿宋"/>
          <w:bCs/>
          <w:sz w:val="24"/>
        </w:rPr>
      </w:pPr>
      <w:r>
        <w:rPr>
          <w:rFonts w:hint="eastAsia" w:ascii="仿宋" w:hAnsi="仿宋" w:eastAsia="仿宋"/>
          <w:bCs/>
          <w:sz w:val="24"/>
        </w:rPr>
        <w:t>7</w:t>
      </w:r>
      <w:r>
        <w:rPr>
          <w:rFonts w:ascii="仿宋" w:hAnsi="仿宋" w:eastAsia="仿宋"/>
          <w:bCs/>
          <w:sz w:val="24"/>
        </w:rPr>
        <w:t>、</w:t>
      </w:r>
      <w:r>
        <w:rPr>
          <w:rFonts w:hint="eastAsia" w:ascii="仿宋" w:hAnsi="仿宋" w:eastAsia="仿宋"/>
          <w:bCs/>
          <w:sz w:val="24"/>
        </w:rPr>
        <w:t>竞争性磋商公告资格要求提供相应的佐证材料；</w:t>
      </w:r>
    </w:p>
    <w:p>
      <w:pPr>
        <w:pStyle w:val="33"/>
        <w:snapToGrid w:val="0"/>
        <w:spacing w:line="480" w:lineRule="exact"/>
        <w:ind w:firstLine="480" w:firstLineChars="200"/>
        <w:rPr>
          <w:rFonts w:hint="eastAsia" w:ascii="仿宋" w:hAnsi="仿宋" w:eastAsia="仿宋"/>
          <w:bCs/>
          <w:sz w:val="24"/>
          <w:szCs w:val="24"/>
        </w:rPr>
      </w:pPr>
      <w:r>
        <w:rPr>
          <w:rFonts w:hint="eastAsia" w:ascii="仿宋" w:hAnsi="仿宋" w:eastAsia="仿宋"/>
          <w:bCs/>
          <w:sz w:val="24"/>
          <w:szCs w:val="24"/>
        </w:rPr>
        <w:t>8、其它需要提交的资格审查证明材料。</w:t>
      </w:r>
    </w:p>
    <w:p>
      <w:pPr>
        <w:pStyle w:val="33"/>
        <w:snapToGrid w:val="0"/>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二、商务技术文件</w:t>
      </w:r>
      <w:r>
        <w:rPr>
          <w:rFonts w:hint="eastAsia" w:ascii="仿宋" w:hAnsi="仿宋" w:eastAsia="仿宋"/>
          <w:b/>
          <w:bCs/>
          <w:kern w:val="0"/>
          <w:sz w:val="24"/>
          <w:szCs w:val="24"/>
          <w:lang w:val="zh-CN"/>
        </w:rPr>
        <w:t>（不能出现报价）</w:t>
      </w:r>
    </w:p>
    <w:p>
      <w:pPr>
        <w:pStyle w:val="33"/>
        <w:snapToGrid w:val="0"/>
        <w:spacing w:line="480" w:lineRule="exact"/>
        <w:ind w:firstLine="494"/>
        <w:rPr>
          <w:rFonts w:hint="eastAsia" w:ascii="仿宋" w:hAnsi="仿宋" w:eastAsia="仿宋"/>
          <w:sz w:val="24"/>
          <w:szCs w:val="24"/>
        </w:rPr>
      </w:pPr>
      <w:r>
        <w:rPr>
          <w:rFonts w:hint="eastAsia" w:ascii="仿宋" w:hAnsi="仿宋" w:eastAsia="仿宋"/>
          <w:sz w:val="24"/>
          <w:szCs w:val="24"/>
        </w:rPr>
        <w:t>1、竞争性磋商响应函</w:t>
      </w:r>
      <w:r>
        <w:rPr>
          <w:rFonts w:hint="eastAsia" w:ascii="仿宋" w:hAnsi="仿宋" w:eastAsia="仿宋"/>
          <w:bCs/>
          <w:sz w:val="24"/>
          <w:szCs w:val="24"/>
        </w:rPr>
        <w:t>（格式见附件）</w:t>
      </w:r>
      <w:r>
        <w:rPr>
          <w:rFonts w:hint="eastAsia" w:ascii="仿宋" w:hAnsi="仿宋" w:eastAsia="仿宋"/>
          <w:sz w:val="24"/>
          <w:szCs w:val="24"/>
        </w:rPr>
        <w:t>；</w:t>
      </w:r>
    </w:p>
    <w:p>
      <w:pPr>
        <w:pStyle w:val="33"/>
        <w:snapToGrid w:val="0"/>
        <w:spacing w:line="480" w:lineRule="exact"/>
        <w:ind w:firstLine="494"/>
        <w:rPr>
          <w:rFonts w:hint="eastAsia" w:ascii="仿宋" w:hAnsi="仿宋" w:eastAsia="仿宋"/>
          <w:sz w:val="24"/>
          <w:szCs w:val="24"/>
        </w:rPr>
      </w:pPr>
      <w:r>
        <w:rPr>
          <w:rFonts w:hint="eastAsia" w:ascii="仿宋" w:hAnsi="仿宋" w:eastAsia="仿宋"/>
          <w:sz w:val="24"/>
          <w:szCs w:val="24"/>
        </w:rPr>
        <w:t>2、技术部分正负偏离表</w:t>
      </w:r>
      <w:r>
        <w:rPr>
          <w:rFonts w:hint="eastAsia" w:ascii="仿宋" w:hAnsi="仿宋" w:eastAsia="仿宋"/>
          <w:bCs/>
          <w:sz w:val="24"/>
          <w:szCs w:val="24"/>
        </w:rPr>
        <w:t>（格式见附件）</w:t>
      </w:r>
      <w:r>
        <w:rPr>
          <w:rFonts w:hint="eastAsia" w:ascii="仿宋" w:hAnsi="仿宋" w:eastAsia="仿宋"/>
          <w:sz w:val="24"/>
          <w:szCs w:val="24"/>
        </w:rPr>
        <w:t>；</w:t>
      </w:r>
    </w:p>
    <w:p>
      <w:pPr>
        <w:pStyle w:val="33"/>
        <w:snapToGrid w:val="0"/>
        <w:spacing w:line="480" w:lineRule="exact"/>
        <w:ind w:firstLine="494"/>
        <w:rPr>
          <w:rFonts w:hint="eastAsia" w:ascii="仿宋" w:hAnsi="仿宋" w:eastAsia="仿宋"/>
          <w:sz w:val="24"/>
          <w:szCs w:val="24"/>
        </w:rPr>
      </w:pPr>
      <w:r>
        <w:rPr>
          <w:rFonts w:hint="eastAsia" w:ascii="仿宋" w:hAnsi="仿宋" w:eastAsia="仿宋"/>
          <w:sz w:val="24"/>
          <w:szCs w:val="24"/>
        </w:rPr>
        <w:t>3、商务部分正负偏离表</w:t>
      </w:r>
      <w:r>
        <w:rPr>
          <w:rFonts w:hint="eastAsia" w:ascii="仿宋" w:hAnsi="仿宋" w:eastAsia="仿宋"/>
          <w:bCs/>
          <w:sz w:val="24"/>
          <w:szCs w:val="24"/>
        </w:rPr>
        <w:t>（格式见附件）</w:t>
      </w:r>
      <w:r>
        <w:rPr>
          <w:rFonts w:hint="eastAsia" w:ascii="仿宋" w:hAnsi="仿宋" w:eastAsia="仿宋"/>
          <w:sz w:val="24"/>
          <w:szCs w:val="24"/>
        </w:rPr>
        <w:t>；</w:t>
      </w:r>
    </w:p>
    <w:p>
      <w:pPr>
        <w:pStyle w:val="33"/>
        <w:snapToGrid w:val="0"/>
        <w:spacing w:line="480" w:lineRule="exact"/>
        <w:ind w:firstLine="496"/>
        <w:rPr>
          <w:rFonts w:hint="eastAsia" w:ascii="仿宋" w:hAnsi="仿宋" w:eastAsia="仿宋"/>
          <w:b/>
          <w:bCs/>
          <w:sz w:val="24"/>
          <w:szCs w:val="24"/>
          <w:u w:val="single"/>
        </w:rPr>
      </w:pPr>
      <w:r>
        <w:rPr>
          <w:rFonts w:hint="eastAsia" w:ascii="仿宋" w:hAnsi="仿宋" w:eastAsia="仿宋"/>
          <w:b/>
          <w:bCs/>
          <w:sz w:val="24"/>
          <w:szCs w:val="24"/>
          <w:u w:val="single"/>
        </w:rPr>
        <w:t>填制正负偏离表，完全响应的，请以空白表列示。不完全响应的，必须在偏离表中列示；列示不全的，视同故意隐瞒。</w:t>
      </w:r>
    </w:p>
    <w:p>
      <w:pPr>
        <w:pStyle w:val="33"/>
        <w:numPr>
          <w:ilvl w:val="0"/>
          <w:numId w:val="6"/>
        </w:numPr>
        <w:snapToGrid w:val="0"/>
        <w:spacing w:line="480" w:lineRule="exact"/>
        <w:ind w:firstLine="494"/>
        <w:rPr>
          <w:rFonts w:hint="eastAsia" w:ascii="仿宋" w:hAnsi="仿宋" w:eastAsia="仿宋"/>
          <w:sz w:val="24"/>
          <w:szCs w:val="24"/>
        </w:rPr>
      </w:pPr>
      <w:r>
        <w:rPr>
          <w:rFonts w:hint="eastAsia" w:ascii="仿宋" w:hAnsi="仿宋" w:eastAsia="仿宋"/>
          <w:sz w:val="24"/>
          <w:szCs w:val="24"/>
        </w:rPr>
        <w:t>供应商一般情况表</w:t>
      </w:r>
      <w:r>
        <w:rPr>
          <w:rFonts w:hint="eastAsia" w:ascii="仿宋" w:hAnsi="仿宋" w:eastAsia="仿宋"/>
          <w:bCs/>
          <w:sz w:val="24"/>
          <w:szCs w:val="24"/>
        </w:rPr>
        <w:t>（格式见附件）</w:t>
      </w:r>
      <w:r>
        <w:rPr>
          <w:rFonts w:hint="eastAsia" w:ascii="仿宋" w:hAnsi="仿宋" w:eastAsia="仿宋"/>
          <w:sz w:val="24"/>
          <w:szCs w:val="24"/>
        </w:rPr>
        <w:t>；</w:t>
      </w:r>
    </w:p>
    <w:p>
      <w:pPr>
        <w:pStyle w:val="33"/>
        <w:snapToGrid w:val="0"/>
        <w:spacing w:line="480" w:lineRule="exact"/>
        <w:ind w:firstLine="494"/>
        <w:rPr>
          <w:rFonts w:hint="eastAsia" w:ascii="仿宋" w:hAnsi="仿宋" w:eastAsia="仿宋"/>
          <w:sz w:val="24"/>
          <w:szCs w:val="24"/>
        </w:rPr>
      </w:pPr>
      <w:r>
        <w:rPr>
          <w:rFonts w:hint="eastAsia" w:ascii="仿宋" w:hAnsi="仿宋" w:eastAsia="仿宋"/>
          <w:sz w:val="24"/>
          <w:szCs w:val="24"/>
        </w:rPr>
        <w:t>5、为方便评委评审，请供应商按评审办法中所涉及的事项顺序进行编制，可以补充相关材料；</w:t>
      </w:r>
    </w:p>
    <w:p>
      <w:pPr>
        <w:pStyle w:val="33"/>
        <w:snapToGrid w:val="0"/>
        <w:spacing w:line="480" w:lineRule="exact"/>
        <w:ind w:firstLine="494"/>
        <w:rPr>
          <w:rFonts w:hint="eastAsia" w:ascii="仿宋" w:hAnsi="仿宋" w:eastAsia="仿宋"/>
          <w:sz w:val="24"/>
          <w:szCs w:val="24"/>
        </w:rPr>
      </w:pPr>
      <w:r>
        <w:rPr>
          <w:rFonts w:hint="eastAsia" w:ascii="仿宋" w:hAnsi="仿宋" w:eastAsia="仿宋"/>
          <w:sz w:val="24"/>
          <w:szCs w:val="24"/>
        </w:rPr>
        <w:t>6、评审办法中未涉及的事项，供应商认为需要提交的其他资料。</w:t>
      </w:r>
    </w:p>
    <w:p>
      <w:pPr>
        <w:pStyle w:val="33"/>
        <w:snapToGrid w:val="0"/>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三、报价文件</w:t>
      </w:r>
    </w:p>
    <w:p>
      <w:pPr>
        <w:tabs>
          <w:tab w:val="left" w:pos="3375"/>
        </w:tabs>
        <w:autoSpaceDE w:val="0"/>
        <w:autoSpaceDN w:val="0"/>
        <w:snapToGrid w:val="0"/>
        <w:spacing w:line="480" w:lineRule="exact"/>
        <w:ind w:left="1" w:firstLine="538"/>
        <w:rPr>
          <w:rFonts w:hint="eastAsia" w:ascii="仿宋" w:hAnsi="仿宋" w:eastAsia="仿宋"/>
          <w:sz w:val="24"/>
        </w:rPr>
      </w:pPr>
      <w:r>
        <w:rPr>
          <w:rFonts w:hint="eastAsia" w:ascii="仿宋" w:hAnsi="仿宋" w:eastAsia="仿宋"/>
          <w:sz w:val="24"/>
        </w:rPr>
        <w:t>1、磋商报价总表</w:t>
      </w:r>
      <w:r>
        <w:rPr>
          <w:rFonts w:hint="eastAsia" w:ascii="仿宋" w:hAnsi="仿宋" w:eastAsia="仿宋"/>
          <w:bCs/>
          <w:sz w:val="24"/>
        </w:rPr>
        <w:t>（格式见附件）</w:t>
      </w:r>
      <w:r>
        <w:rPr>
          <w:rFonts w:ascii="仿宋" w:hAnsi="仿宋" w:eastAsia="仿宋"/>
          <w:bCs/>
          <w:sz w:val="24"/>
        </w:rPr>
        <w:t>；</w:t>
      </w:r>
    </w:p>
    <w:p>
      <w:pPr>
        <w:tabs>
          <w:tab w:val="left" w:pos="3375"/>
        </w:tabs>
        <w:autoSpaceDE w:val="0"/>
        <w:autoSpaceDN w:val="0"/>
        <w:snapToGrid w:val="0"/>
        <w:spacing w:line="480" w:lineRule="exact"/>
        <w:ind w:left="1" w:firstLine="538"/>
        <w:rPr>
          <w:rFonts w:ascii="仿宋" w:hAnsi="仿宋" w:eastAsia="仿宋"/>
          <w:bCs/>
          <w:sz w:val="24"/>
        </w:rPr>
      </w:pPr>
      <w:r>
        <w:rPr>
          <w:rFonts w:ascii="仿宋" w:hAnsi="仿宋" w:eastAsia="仿宋"/>
          <w:bCs/>
          <w:sz w:val="24"/>
        </w:rPr>
        <w:t>2、</w:t>
      </w:r>
      <w:r>
        <w:rPr>
          <w:rFonts w:hint="eastAsia" w:ascii="仿宋" w:hAnsi="仿宋" w:eastAsia="仿宋"/>
          <w:bCs/>
          <w:sz w:val="24"/>
        </w:rPr>
        <w:t>报价明细表（格式自拟）；</w:t>
      </w:r>
    </w:p>
    <w:p>
      <w:pPr>
        <w:tabs>
          <w:tab w:val="left" w:pos="3375"/>
        </w:tabs>
        <w:autoSpaceDE w:val="0"/>
        <w:autoSpaceDN w:val="0"/>
        <w:snapToGrid w:val="0"/>
        <w:spacing w:line="480" w:lineRule="exact"/>
        <w:ind w:left="1" w:firstLine="538"/>
        <w:rPr>
          <w:rFonts w:hint="eastAsia" w:ascii="仿宋" w:hAnsi="仿宋" w:eastAsia="仿宋"/>
          <w:bCs/>
          <w:sz w:val="24"/>
        </w:rPr>
      </w:pPr>
      <w:r>
        <w:rPr>
          <w:rFonts w:hint="eastAsia" w:ascii="仿宋" w:hAnsi="仿宋" w:eastAsia="仿宋"/>
          <w:bCs/>
          <w:sz w:val="24"/>
        </w:rPr>
        <w:t>3、</w:t>
      </w:r>
      <w:r>
        <w:rPr>
          <w:rFonts w:ascii="仿宋" w:hAnsi="仿宋" w:eastAsia="仿宋"/>
          <w:bCs/>
          <w:sz w:val="24"/>
        </w:rPr>
        <w:t>中小企业声明函（如有）（格式见附件）；</w:t>
      </w:r>
    </w:p>
    <w:p>
      <w:pPr>
        <w:tabs>
          <w:tab w:val="left" w:pos="3375"/>
        </w:tabs>
        <w:autoSpaceDE w:val="0"/>
        <w:autoSpaceDN w:val="0"/>
        <w:snapToGrid w:val="0"/>
        <w:spacing w:line="480" w:lineRule="exact"/>
        <w:ind w:left="1" w:firstLine="538"/>
        <w:rPr>
          <w:rFonts w:hint="eastAsia" w:ascii="仿宋" w:hAnsi="仿宋" w:eastAsia="仿宋"/>
          <w:bCs/>
          <w:sz w:val="24"/>
        </w:rPr>
      </w:pPr>
      <w:r>
        <w:rPr>
          <w:rFonts w:hint="eastAsia" w:ascii="仿宋" w:hAnsi="仿宋" w:eastAsia="仿宋"/>
          <w:bCs/>
          <w:sz w:val="24"/>
        </w:rPr>
        <w:t>4</w:t>
      </w:r>
      <w:r>
        <w:rPr>
          <w:rFonts w:ascii="仿宋" w:hAnsi="仿宋" w:eastAsia="仿宋"/>
          <w:bCs/>
          <w:sz w:val="24"/>
        </w:rPr>
        <w:t>、残疾人福利性单位声明函（如有）（格式见附件）；</w:t>
      </w:r>
    </w:p>
    <w:p>
      <w:pPr>
        <w:tabs>
          <w:tab w:val="left" w:pos="3375"/>
        </w:tabs>
        <w:autoSpaceDE w:val="0"/>
        <w:autoSpaceDN w:val="0"/>
        <w:snapToGrid w:val="0"/>
        <w:spacing w:line="480" w:lineRule="exact"/>
        <w:ind w:left="1" w:firstLine="538"/>
        <w:rPr>
          <w:rFonts w:hint="eastAsia" w:ascii="仿宋" w:hAnsi="仿宋" w:eastAsia="仿宋"/>
          <w:bCs/>
          <w:sz w:val="24"/>
        </w:rPr>
      </w:pPr>
      <w:r>
        <w:rPr>
          <w:rFonts w:hint="eastAsia" w:ascii="仿宋" w:hAnsi="仿宋" w:eastAsia="仿宋"/>
          <w:bCs/>
          <w:sz w:val="24"/>
        </w:rPr>
        <w:t>5</w:t>
      </w:r>
      <w:r>
        <w:rPr>
          <w:rFonts w:ascii="仿宋" w:hAnsi="仿宋" w:eastAsia="仿宋"/>
          <w:bCs/>
          <w:sz w:val="24"/>
        </w:rPr>
        <w:t>、监狱企业的证明（如有）（格式见附件）。</w:t>
      </w:r>
    </w:p>
    <w:p>
      <w:pPr>
        <w:rPr>
          <w:rFonts w:hint="eastAsia" w:ascii="仿宋" w:hAnsi="仿宋" w:eastAsia="仿宋"/>
          <w:b/>
          <w:bCs/>
          <w:sz w:val="24"/>
        </w:rPr>
      </w:pPr>
      <w:r>
        <w:rPr>
          <w:rFonts w:hint="eastAsia" w:ascii="仿宋" w:hAnsi="仿宋" w:eastAsia="仿宋"/>
          <w:b/>
          <w:bCs/>
          <w:sz w:val="24"/>
        </w:rPr>
        <w:br w:type="page"/>
      </w:r>
    </w:p>
    <w:p>
      <w:pPr>
        <w:spacing w:line="480" w:lineRule="exact"/>
        <w:ind w:firstLine="482" w:firstLineChars="200"/>
        <w:rPr>
          <w:rFonts w:hint="eastAsia" w:ascii="仿宋" w:hAnsi="仿宋" w:eastAsia="仿宋"/>
          <w:b/>
          <w:bCs/>
          <w:sz w:val="24"/>
        </w:rPr>
      </w:pPr>
      <w:r>
        <w:rPr>
          <w:rFonts w:hint="eastAsia" w:ascii="仿宋" w:hAnsi="仿宋" w:eastAsia="仿宋"/>
          <w:b/>
          <w:bCs/>
          <w:sz w:val="24"/>
        </w:rPr>
        <w:t>附件：</w:t>
      </w:r>
    </w:p>
    <w:p>
      <w:pPr>
        <w:pStyle w:val="16"/>
        <w:rPr>
          <w:rFonts w:hint="eastAsia"/>
        </w:rPr>
      </w:pPr>
    </w:p>
    <w:p>
      <w:pPr>
        <w:spacing w:line="480" w:lineRule="exact"/>
        <w:ind w:firstLine="480" w:firstLineChars="200"/>
        <w:rPr>
          <w:rFonts w:ascii="仿宋" w:hAnsi="仿宋" w:eastAsia="仿宋"/>
          <w:sz w:val="24"/>
        </w:rPr>
      </w:pPr>
    </w:p>
    <w:p>
      <w:pPr>
        <w:spacing w:line="480" w:lineRule="exact"/>
        <w:ind w:firstLine="480" w:firstLineChars="200"/>
        <w:rPr>
          <w:rFonts w:ascii="仿宋" w:hAnsi="仿宋" w:eastAsia="仿宋"/>
          <w:sz w:val="24"/>
        </w:rPr>
      </w:pPr>
    </w:p>
    <w:p>
      <w:pPr>
        <w:spacing w:line="480" w:lineRule="exact"/>
        <w:jc w:val="center"/>
        <w:rPr>
          <w:rFonts w:hint="eastAsia" w:ascii="仿宋" w:hAnsi="仿宋" w:eastAsia="仿宋"/>
          <w:b/>
          <w:sz w:val="24"/>
          <w:u w:val="single"/>
        </w:rPr>
      </w:pPr>
      <w:r>
        <w:rPr>
          <w:rFonts w:hint="eastAsia" w:ascii="仿宋" w:hAnsi="仿宋" w:eastAsia="仿宋"/>
          <w:b/>
          <w:sz w:val="24"/>
          <w:u w:val="single"/>
        </w:rPr>
        <w:t xml:space="preserve">项目名称 </w:t>
      </w:r>
    </w:p>
    <w:p>
      <w:pPr>
        <w:spacing w:line="480" w:lineRule="exact"/>
        <w:jc w:val="center"/>
        <w:rPr>
          <w:rFonts w:hint="eastAsia" w:ascii="仿宋" w:hAnsi="仿宋" w:eastAsia="仿宋"/>
          <w:sz w:val="24"/>
        </w:rPr>
      </w:pPr>
      <w:r>
        <w:rPr>
          <w:rFonts w:hint="eastAsia" w:ascii="仿宋" w:hAnsi="仿宋" w:eastAsia="仿宋"/>
          <w:sz w:val="24"/>
        </w:rPr>
        <w:t>项目编号：</w:t>
      </w:r>
    </w:p>
    <w:p>
      <w:pPr>
        <w:pStyle w:val="27"/>
        <w:spacing w:line="480" w:lineRule="exact"/>
        <w:ind w:firstLine="3360" w:firstLineChars="1400"/>
        <w:rPr>
          <w:rFonts w:hint="eastAsia" w:ascii="仿宋" w:hAnsi="仿宋" w:eastAsia="仿宋"/>
          <w:sz w:val="24"/>
        </w:rPr>
      </w:pPr>
      <w:r>
        <w:rPr>
          <w:rFonts w:hint="eastAsia" w:ascii="仿宋" w:hAnsi="仿宋" w:eastAsia="仿宋"/>
          <w:sz w:val="24"/>
        </w:rPr>
        <w:t>标段名称：</w:t>
      </w:r>
    </w:p>
    <w:p>
      <w:pPr>
        <w:spacing w:line="480" w:lineRule="exact"/>
        <w:ind w:firstLine="2400" w:firstLineChars="1000"/>
        <w:rPr>
          <w:rFonts w:ascii="仿宋" w:hAnsi="仿宋" w:eastAsia="仿宋"/>
          <w:sz w:val="24"/>
        </w:rPr>
      </w:pPr>
    </w:p>
    <w:p>
      <w:pPr>
        <w:spacing w:line="480" w:lineRule="exact"/>
        <w:rPr>
          <w:rFonts w:ascii="仿宋" w:hAnsi="仿宋" w:eastAsia="仿宋"/>
          <w:sz w:val="24"/>
        </w:rPr>
      </w:pPr>
    </w:p>
    <w:p>
      <w:pPr>
        <w:spacing w:line="480" w:lineRule="exact"/>
        <w:rPr>
          <w:rFonts w:ascii="仿宋" w:hAnsi="仿宋" w:eastAsia="仿宋"/>
          <w:sz w:val="24"/>
        </w:rPr>
      </w:pPr>
    </w:p>
    <w:p>
      <w:pPr>
        <w:spacing w:line="480" w:lineRule="exact"/>
        <w:rPr>
          <w:rFonts w:ascii="仿宋" w:hAnsi="仿宋" w:eastAsia="仿宋"/>
          <w:sz w:val="24"/>
        </w:rPr>
      </w:pPr>
    </w:p>
    <w:p>
      <w:pPr>
        <w:spacing w:line="480" w:lineRule="exact"/>
        <w:rPr>
          <w:rFonts w:ascii="仿宋" w:hAnsi="仿宋" w:eastAsia="仿宋"/>
          <w:sz w:val="24"/>
        </w:rPr>
      </w:pPr>
    </w:p>
    <w:p>
      <w:pPr>
        <w:spacing w:line="480" w:lineRule="exact"/>
        <w:rPr>
          <w:rFonts w:ascii="仿宋" w:hAnsi="仿宋" w:eastAsia="仿宋"/>
          <w:sz w:val="24"/>
        </w:rPr>
      </w:pPr>
    </w:p>
    <w:p>
      <w:pPr>
        <w:spacing w:line="480" w:lineRule="exact"/>
        <w:jc w:val="center"/>
        <w:rPr>
          <w:rFonts w:hint="eastAsia" w:ascii="仿宋" w:hAnsi="仿宋" w:eastAsia="仿宋"/>
          <w:b/>
          <w:bCs/>
          <w:sz w:val="24"/>
        </w:rPr>
      </w:pPr>
      <w:r>
        <w:rPr>
          <w:rFonts w:hint="eastAsia" w:ascii="仿宋" w:hAnsi="仿宋" w:eastAsia="仿宋"/>
          <w:b/>
          <w:bCs/>
          <w:sz w:val="24"/>
        </w:rPr>
        <w:t>磋商响应文件</w:t>
      </w:r>
    </w:p>
    <w:p>
      <w:pPr>
        <w:spacing w:line="480" w:lineRule="exact"/>
        <w:rPr>
          <w:rFonts w:ascii="仿宋" w:hAnsi="仿宋" w:eastAsia="仿宋"/>
          <w:sz w:val="24"/>
        </w:rPr>
      </w:pPr>
    </w:p>
    <w:p>
      <w:pPr>
        <w:spacing w:line="480" w:lineRule="exact"/>
        <w:ind w:firstLine="2400" w:firstLineChars="1000"/>
        <w:rPr>
          <w:rFonts w:hint="eastAsia" w:ascii="仿宋" w:hAnsi="仿宋" w:eastAsia="仿宋"/>
          <w:sz w:val="24"/>
        </w:rPr>
      </w:pPr>
      <w:r>
        <w:rPr>
          <w:rFonts w:hint="eastAsia" w:ascii="仿宋" w:hAnsi="仿宋" w:eastAsia="仿宋"/>
          <w:sz w:val="24"/>
        </w:rPr>
        <w:t>对应</w:t>
      </w:r>
      <w:r>
        <w:rPr>
          <w:rFonts w:hint="eastAsia" w:ascii="仿宋" w:hAnsi="仿宋" w:eastAsia="仿宋"/>
          <w:bCs/>
          <w:sz w:val="24"/>
        </w:rPr>
        <w:t>磋商响应文件</w:t>
      </w:r>
      <w:r>
        <w:rPr>
          <w:rFonts w:hint="eastAsia" w:ascii="仿宋" w:hAnsi="仿宋" w:eastAsia="仿宋"/>
          <w:sz w:val="24"/>
        </w:rPr>
        <w:t>填写：资格审查文件</w:t>
      </w:r>
    </w:p>
    <w:p>
      <w:pPr>
        <w:spacing w:line="480" w:lineRule="exact"/>
        <w:jc w:val="center"/>
        <w:rPr>
          <w:rFonts w:hint="eastAsia" w:ascii="仿宋" w:hAnsi="仿宋" w:eastAsia="仿宋"/>
          <w:sz w:val="24"/>
        </w:rPr>
      </w:pPr>
      <w:r>
        <w:rPr>
          <w:rFonts w:hint="eastAsia" w:ascii="仿宋" w:hAnsi="仿宋" w:eastAsia="仿宋"/>
          <w:sz w:val="24"/>
        </w:rPr>
        <w:t xml:space="preserve"> 对应</w:t>
      </w:r>
      <w:r>
        <w:rPr>
          <w:rFonts w:hint="eastAsia" w:ascii="仿宋" w:hAnsi="仿宋" w:eastAsia="仿宋"/>
          <w:bCs/>
          <w:sz w:val="24"/>
        </w:rPr>
        <w:t>磋商响应文件</w:t>
      </w:r>
      <w:r>
        <w:rPr>
          <w:rFonts w:hint="eastAsia" w:ascii="仿宋" w:hAnsi="仿宋" w:eastAsia="仿宋"/>
          <w:sz w:val="24"/>
        </w:rPr>
        <w:t>填写：商务技术文件</w:t>
      </w:r>
    </w:p>
    <w:p>
      <w:pPr>
        <w:spacing w:line="480" w:lineRule="exact"/>
        <w:ind w:firstLine="2400" w:firstLineChars="1000"/>
        <w:rPr>
          <w:rFonts w:hint="eastAsia" w:ascii="仿宋" w:hAnsi="仿宋" w:eastAsia="仿宋"/>
          <w:sz w:val="24"/>
        </w:rPr>
      </w:pPr>
      <w:r>
        <w:rPr>
          <w:rFonts w:hint="eastAsia" w:ascii="仿宋" w:hAnsi="仿宋" w:eastAsia="仿宋"/>
          <w:sz w:val="24"/>
        </w:rPr>
        <w:t>对应</w:t>
      </w:r>
      <w:r>
        <w:rPr>
          <w:rFonts w:hint="eastAsia" w:ascii="仿宋" w:hAnsi="仿宋" w:eastAsia="仿宋"/>
          <w:bCs/>
          <w:sz w:val="24"/>
        </w:rPr>
        <w:t>磋商响应文件</w:t>
      </w:r>
      <w:r>
        <w:rPr>
          <w:rFonts w:hint="eastAsia" w:ascii="仿宋" w:hAnsi="仿宋" w:eastAsia="仿宋"/>
          <w:sz w:val="24"/>
        </w:rPr>
        <w:t>填写：报价文件</w:t>
      </w:r>
    </w:p>
    <w:p>
      <w:pPr>
        <w:spacing w:line="480" w:lineRule="exact"/>
        <w:jc w:val="center"/>
        <w:rPr>
          <w:rFonts w:hint="eastAsia" w:ascii="仿宋" w:hAnsi="仿宋" w:eastAsia="仿宋"/>
          <w:b/>
          <w:sz w:val="24"/>
        </w:rPr>
      </w:pPr>
      <w:r>
        <w:rPr>
          <w:rFonts w:hint="eastAsia" w:ascii="仿宋" w:hAnsi="仿宋" w:eastAsia="仿宋"/>
          <w:b/>
          <w:sz w:val="24"/>
        </w:rPr>
        <w:t>（资格后审）</w:t>
      </w:r>
    </w:p>
    <w:p>
      <w:pPr>
        <w:spacing w:line="480" w:lineRule="exact"/>
        <w:jc w:val="center"/>
        <w:rPr>
          <w:rFonts w:ascii="仿宋" w:hAnsi="仿宋" w:eastAsia="仿宋"/>
          <w:b/>
          <w:sz w:val="24"/>
        </w:rPr>
      </w:pPr>
    </w:p>
    <w:p>
      <w:pPr>
        <w:snapToGrid w:val="0"/>
        <w:spacing w:line="480" w:lineRule="exact"/>
        <w:jc w:val="center"/>
        <w:rPr>
          <w:rFonts w:hint="eastAsia" w:ascii="仿宋" w:hAnsi="仿宋" w:eastAsia="仿宋"/>
          <w:b/>
          <w:sz w:val="24"/>
        </w:rPr>
      </w:pPr>
      <w:r>
        <w:rPr>
          <w:rFonts w:hint="eastAsia" w:ascii="仿宋" w:hAnsi="仿宋" w:eastAsia="仿宋"/>
          <w:b/>
          <w:sz w:val="24"/>
        </w:rPr>
        <w:t xml:space="preserve"> </w:t>
      </w:r>
    </w:p>
    <w:p>
      <w:pPr>
        <w:spacing w:line="480" w:lineRule="exact"/>
        <w:rPr>
          <w:rFonts w:ascii="仿宋" w:hAnsi="仿宋" w:eastAsia="仿宋"/>
          <w:sz w:val="24"/>
        </w:rPr>
      </w:pPr>
    </w:p>
    <w:p>
      <w:pPr>
        <w:spacing w:line="480" w:lineRule="exact"/>
        <w:ind w:firstLine="1440" w:firstLineChars="600"/>
        <w:rPr>
          <w:rFonts w:hint="eastAsia" w:ascii="仿宋" w:hAnsi="仿宋" w:eastAsia="仿宋"/>
          <w:sz w:val="24"/>
        </w:rPr>
      </w:pPr>
      <w:r>
        <w:rPr>
          <w:rFonts w:hint="eastAsia" w:ascii="仿宋" w:hAnsi="仿宋" w:eastAsia="仿宋"/>
          <w:sz w:val="24"/>
        </w:rPr>
        <w:t>响应供应商：参加供应商全称（公章）</w:t>
      </w:r>
    </w:p>
    <w:p>
      <w:pPr>
        <w:spacing w:line="480" w:lineRule="exact"/>
        <w:ind w:firstLine="1440" w:firstLineChars="600"/>
        <w:rPr>
          <w:rFonts w:hint="eastAsia" w:ascii="仿宋" w:hAnsi="仿宋" w:eastAsia="仿宋"/>
          <w:sz w:val="24"/>
        </w:rPr>
      </w:pPr>
      <w:r>
        <w:rPr>
          <w:rFonts w:hint="eastAsia" w:ascii="仿宋" w:hAnsi="仿宋" w:eastAsia="仿宋"/>
          <w:sz w:val="24"/>
        </w:rPr>
        <w:t>日  期：      年  月  日</w:t>
      </w:r>
    </w:p>
    <w:p>
      <w:pPr>
        <w:spacing w:line="480" w:lineRule="exact"/>
        <w:jc w:val="left"/>
        <w:rPr>
          <w:rFonts w:hint="eastAsia" w:ascii="仿宋" w:hAnsi="仿宋" w:eastAsia="仿宋"/>
          <w:sz w:val="24"/>
        </w:rPr>
      </w:pPr>
      <w:r>
        <w:rPr>
          <w:rFonts w:hint="eastAsia" w:ascii="仿宋" w:hAnsi="仿宋" w:eastAsia="仿宋"/>
          <w:sz w:val="24"/>
        </w:rPr>
        <w:br w:type="page"/>
      </w:r>
      <w:r>
        <w:rPr>
          <w:rFonts w:hint="eastAsia" w:ascii="仿宋" w:hAnsi="仿宋" w:eastAsia="仿宋"/>
          <w:b/>
          <w:bCs/>
          <w:sz w:val="24"/>
        </w:rPr>
        <w:t>一、资格审查文件相关的格式文件及表格</w:t>
      </w:r>
    </w:p>
    <w:p>
      <w:pPr>
        <w:snapToGrid w:val="0"/>
        <w:spacing w:line="480" w:lineRule="exact"/>
        <w:jc w:val="center"/>
        <w:outlineLvl w:val="4"/>
        <w:rPr>
          <w:rFonts w:ascii="仿宋" w:hAnsi="仿宋" w:eastAsia="仿宋"/>
          <w:b/>
          <w:bCs/>
          <w:sz w:val="24"/>
        </w:rPr>
      </w:pPr>
    </w:p>
    <w:p>
      <w:pPr>
        <w:snapToGrid w:val="0"/>
        <w:spacing w:line="480" w:lineRule="exact"/>
        <w:jc w:val="center"/>
        <w:outlineLvl w:val="4"/>
        <w:rPr>
          <w:rFonts w:hint="eastAsia" w:ascii="仿宋" w:hAnsi="仿宋" w:eastAsia="仿宋"/>
          <w:b/>
          <w:bCs/>
          <w:sz w:val="24"/>
        </w:rPr>
      </w:pPr>
      <w:r>
        <w:rPr>
          <w:rFonts w:hint="eastAsia" w:ascii="仿宋" w:hAnsi="仿宋" w:eastAsia="仿宋"/>
          <w:b/>
          <w:bCs/>
          <w:sz w:val="24"/>
        </w:rPr>
        <w:t>1、关于资格文件的声明函</w:t>
      </w:r>
    </w:p>
    <w:p>
      <w:pPr>
        <w:snapToGrid w:val="0"/>
        <w:spacing w:line="480" w:lineRule="exact"/>
        <w:jc w:val="left"/>
        <w:rPr>
          <w:rFonts w:ascii="仿宋" w:hAnsi="仿宋" w:eastAsia="仿宋"/>
          <w:sz w:val="24"/>
          <w:u w:val="single"/>
        </w:rPr>
      </w:pPr>
    </w:p>
    <w:p>
      <w:pPr>
        <w:snapToGrid w:val="0"/>
        <w:spacing w:line="480" w:lineRule="exact"/>
        <w:jc w:val="left"/>
        <w:rPr>
          <w:rFonts w:hint="eastAsia" w:ascii="仿宋" w:hAnsi="仿宋" w:eastAsia="仿宋"/>
          <w:sz w:val="24"/>
          <w:u w:val="single"/>
        </w:rPr>
      </w:pPr>
      <w:r>
        <w:rPr>
          <w:rFonts w:hint="eastAsia" w:ascii="仿宋" w:hAnsi="仿宋" w:eastAsia="仿宋"/>
          <w:sz w:val="24"/>
          <w:u w:val="single"/>
        </w:rPr>
        <w:t xml:space="preserve">        （采购人）      ： </w:t>
      </w:r>
    </w:p>
    <w:p>
      <w:pPr>
        <w:overflowPunct w:val="0"/>
        <w:spacing w:line="48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本公司愿就由贵单位组织实施的</w:t>
      </w:r>
      <w:r>
        <w:rPr>
          <w:rFonts w:hint="eastAsia" w:ascii="仿宋" w:hAnsi="仿宋" w:eastAsia="仿宋"/>
          <w:color w:val="000000"/>
          <w:sz w:val="24"/>
          <w:u w:val="single"/>
        </w:rPr>
        <w:t xml:space="preserve">          （磋商项目名称及项目编号)</w:t>
      </w:r>
      <w:r>
        <w:rPr>
          <w:rFonts w:hint="eastAsia" w:ascii="仿宋" w:hAnsi="仿宋" w:eastAsia="仿宋"/>
          <w:color w:val="000000"/>
          <w:sz w:val="24"/>
        </w:rPr>
        <w:t>的活动参与磋商。本公司所提交的磋商文件中所有关于资格的文件、证明和陈述均是真实的、准确的。若与真实情况不符，本公司愿意承担由此而产生的一切后果。</w:t>
      </w:r>
    </w:p>
    <w:p>
      <w:pPr>
        <w:overflowPunct w:val="0"/>
        <w:spacing w:line="480" w:lineRule="exact"/>
        <w:ind w:firstLine="420"/>
        <w:jc w:val="left"/>
        <w:rPr>
          <w:rFonts w:ascii="仿宋" w:hAnsi="仿宋" w:eastAsia="仿宋"/>
          <w:sz w:val="24"/>
        </w:rPr>
      </w:pPr>
    </w:p>
    <w:p>
      <w:pPr>
        <w:overflowPunct w:val="0"/>
        <w:spacing w:line="480" w:lineRule="exact"/>
        <w:ind w:firstLine="420"/>
        <w:jc w:val="left"/>
        <w:rPr>
          <w:rFonts w:ascii="仿宋" w:hAnsi="仿宋" w:eastAsia="仿宋"/>
          <w:sz w:val="24"/>
        </w:rPr>
      </w:pPr>
    </w:p>
    <w:p>
      <w:pPr>
        <w:spacing w:line="480" w:lineRule="exact"/>
        <w:ind w:firstLine="480" w:firstLineChars="200"/>
        <w:jc w:val="right"/>
        <w:rPr>
          <w:rFonts w:hint="eastAsia" w:ascii="仿宋" w:hAnsi="仿宋" w:eastAsia="仿宋"/>
          <w:sz w:val="24"/>
        </w:rPr>
      </w:pPr>
      <w:r>
        <w:rPr>
          <w:rFonts w:hint="eastAsia" w:ascii="仿宋" w:hAnsi="仿宋" w:eastAsia="仿宋"/>
          <w:sz w:val="24"/>
        </w:rPr>
        <w:t>响应供应商：</w:t>
      </w:r>
      <w:r>
        <w:rPr>
          <w:rFonts w:hint="eastAsia" w:ascii="仿宋" w:hAnsi="仿宋" w:eastAsia="仿宋"/>
          <w:sz w:val="24"/>
          <w:u w:val="single"/>
        </w:rPr>
        <w:t xml:space="preserve">                    </w:t>
      </w:r>
      <w:r>
        <w:rPr>
          <w:rFonts w:hint="eastAsia" w:ascii="仿宋" w:hAnsi="仿宋" w:eastAsia="仿宋"/>
          <w:sz w:val="24"/>
        </w:rPr>
        <w:t>（加盖公章）</w:t>
      </w:r>
    </w:p>
    <w:p>
      <w:pPr>
        <w:spacing w:line="480" w:lineRule="exact"/>
        <w:ind w:firstLine="480" w:firstLineChars="200"/>
        <w:jc w:val="right"/>
        <w:rPr>
          <w:rFonts w:hint="eastAsia" w:ascii="仿宋" w:hAnsi="仿宋" w:eastAsia="仿宋"/>
          <w:sz w:val="24"/>
        </w:rPr>
      </w:pPr>
      <w:r>
        <w:rPr>
          <w:rFonts w:hint="eastAsia" w:ascii="仿宋" w:hAnsi="仿宋" w:eastAsia="仿宋"/>
          <w:sz w:val="24"/>
        </w:rPr>
        <w:t>法定代表人或被授权人：</w:t>
      </w:r>
      <w:r>
        <w:rPr>
          <w:rFonts w:hint="eastAsia" w:ascii="仿宋" w:hAnsi="仿宋" w:eastAsia="仿宋"/>
          <w:sz w:val="24"/>
          <w:u w:val="single"/>
        </w:rPr>
        <w:t xml:space="preserve">          </w:t>
      </w:r>
      <w:r>
        <w:rPr>
          <w:rFonts w:hint="eastAsia" w:ascii="仿宋" w:hAnsi="仿宋" w:eastAsia="仿宋"/>
          <w:sz w:val="24"/>
        </w:rPr>
        <w:t>（签字或盖章）</w:t>
      </w:r>
    </w:p>
    <w:p>
      <w:pPr>
        <w:spacing w:line="480" w:lineRule="exact"/>
        <w:ind w:firstLine="1320" w:firstLineChars="550"/>
        <w:jc w:val="right"/>
        <w:rPr>
          <w:rFonts w:hint="eastAsia" w:ascii="仿宋" w:hAnsi="仿宋" w:eastAsia="仿宋"/>
          <w:sz w:val="24"/>
        </w:rPr>
      </w:pPr>
      <w:r>
        <w:rPr>
          <w:rFonts w:hint="eastAsia" w:ascii="仿宋" w:hAnsi="仿宋" w:eastAsia="仿宋"/>
          <w:sz w:val="24"/>
        </w:rPr>
        <w:t>年      月     日</w:t>
      </w:r>
    </w:p>
    <w:p>
      <w:pPr>
        <w:spacing w:line="480" w:lineRule="exact"/>
        <w:jc w:val="center"/>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2、法定代表人身份证明</w:t>
      </w:r>
    </w:p>
    <w:p>
      <w:pPr>
        <w:spacing w:line="480" w:lineRule="exact"/>
        <w:jc w:val="center"/>
        <w:rPr>
          <w:rFonts w:hint="eastAsia" w:ascii="仿宋" w:hAnsi="仿宋" w:eastAsia="仿宋"/>
          <w:sz w:val="24"/>
          <w:u w:val="single"/>
        </w:rPr>
      </w:pPr>
      <w:r>
        <w:rPr>
          <w:rFonts w:hint="eastAsia" w:ascii="仿宋" w:hAnsi="仿宋" w:eastAsia="仿宋"/>
          <w:sz w:val="24"/>
          <w:u w:val="single"/>
        </w:rPr>
        <w:t>（法定代表人参加磋商时，须出示此证明）</w:t>
      </w:r>
    </w:p>
    <w:p>
      <w:pPr>
        <w:snapToGrid w:val="0"/>
        <w:spacing w:line="480" w:lineRule="exact"/>
        <w:jc w:val="left"/>
        <w:rPr>
          <w:rFonts w:ascii="仿宋" w:hAnsi="仿宋" w:eastAsia="仿宋"/>
          <w:sz w:val="24"/>
          <w:u w:val="single"/>
        </w:rPr>
      </w:pPr>
    </w:p>
    <w:p>
      <w:pPr>
        <w:snapToGrid w:val="0"/>
        <w:spacing w:line="480" w:lineRule="exact"/>
        <w:jc w:val="left"/>
        <w:rPr>
          <w:rFonts w:hint="eastAsia" w:ascii="仿宋" w:hAnsi="仿宋" w:eastAsia="仿宋"/>
          <w:sz w:val="24"/>
          <w:u w:val="single"/>
        </w:rPr>
      </w:pPr>
      <w:r>
        <w:rPr>
          <w:rFonts w:hint="eastAsia" w:ascii="仿宋" w:hAnsi="仿宋" w:eastAsia="仿宋"/>
          <w:sz w:val="24"/>
          <w:u w:val="single"/>
        </w:rPr>
        <w:t xml:space="preserve">       （采购人）      ： </w:t>
      </w:r>
    </w:p>
    <w:p>
      <w:pPr>
        <w:spacing w:line="480" w:lineRule="exact"/>
        <w:ind w:firstLine="480" w:firstLineChars="200"/>
        <w:rPr>
          <w:rFonts w:hint="eastAsia" w:ascii="仿宋" w:hAnsi="仿宋" w:eastAsia="仿宋"/>
          <w:color w:val="000000"/>
          <w:sz w:val="24"/>
        </w:rPr>
      </w:pPr>
      <w:r>
        <w:rPr>
          <w:rFonts w:hint="eastAsia" w:ascii="仿宋" w:hAnsi="仿宋" w:eastAsia="仿宋"/>
          <w:color w:val="000000"/>
          <w:sz w:val="24"/>
        </w:rPr>
        <w:t>我公司法定代表人</w:t>
      </w:r>
      <w:r>
        <w:rPr>
          <w:rFonts w:hint="eastAsia" w:ascii="仿宋" w:hAnsi="仿宋" w:eastAsia="仿宋"/>
          <w:color w:val="000000"/>
          <w:sz w:val="24"/>
          <w:u w:val="single"/>
        </w:rPr>
        <w:t>　　　</w:t>
      </w:r>
      <w:r>
        <w:rPr>
          <w:rFonts w:hint="eastAsia" w:ascii="仿宋" w:hAnsi="仿宋" w:eastAsia="仿宋"/>
          <w:color w:val="000000"/>
          <w:sz w:val="24"/>
        </w:rPr>
        <w:t>参加贵单位组织的</w:t>
      </w:r>
      <w:r>
        <w:rPr>
          <w:rFonts w:hint="eastAsia" w:ascii="仿宋" w:hAnsi="仿宋" w:eastAsia="仿宋"/>
          <w:color w:val="000000"/>
          <w:sz w:val="24"/>
          <w:u w:val="single"/>
        </w:rPr>
        <w:t>（竞争性磋商项目名称及项目编号)</w:t>
      </w:r>
      <w:r>
        <w:rPr>
          <w:rFonts w:hint="eastAsia" w:ascii="仿宋" w:hAnsi="仿宋" w:eastAsia="仿宋"/>
          <w:color w:val="000000"/>
          <w:sz w:val="24"/>
        </w:rPr>
        <w:t>项目的磋商活动，全权代表我公司处理竞争性磋商的有关事宜。</w:t>
      </w:r>
    </w:p>
    <w:p>
      <w:pPr>
        <w:spacing w:line="480" w:lineRule="exact"/>
        <w:ind w:firstLine="480" w:firstLineChars="200"/>
        <w:rPr>
          <w:rFonts w:ascii="仿宋" w:hAnsi="仿宋" w:eastAsia="仿宋"/>
          <w:sz w:val="24"/>
        </w:rPr>
      </w:pPr>
    </w:p>
    <w:p>
      <w:pPr>
        <w:spacing w:line="480" w:lineRule="exact"/>
        <w:rPr>
          <w:rFonts w:hint="eastAsia" w:ascii="仿宋" w:hAnsi="仿宋" w:eastAsia="仿宋"/>
          <w:sz w:val="24"/>
        </w:rPr>
      </w:pPr>
      <w:r>
        <w:rPr>
          <w:rFonts w:hint="eastAsia" w:ascii="仿宋" w:hAnsi="仿宋" w:eastAsia="仿宋"/>
          <w:sz w:val="24"/>
        </w:rPr>
        <w:t>附：法定代表人情况：</w:t>
      </w:r>
    </w:p>
    <w:p>
      <w:pPr>
        <w:spacing w:line="480" w:lineRule="exact"/>
        <w:rPr>
          <w:rFonts w:hint="eastAsia"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 xml:space="preserve"> 性别：</w:t>
      </w:r>
      <w:r>
        <w:rPr>
          <w:rFonts w:hint="eastAsia" w:ascii="仿宋" w:hAnsi="仿宋" w:eastAsia="仿宋"/>
          <w:sz w:val="24"/>
          <w:u w:val="single"/>
        </w:rPr>
        <w:t xml:space="preserve">            </w:t>
      </w:r>
      <w:r>
        <w:rPr>
          <w:rFonts w:hint="eastAsia" w:ascii="仿宋" w:hAnsi="仿宋" w:eastAsia="仿宋"/>
          <w:sz w:val="24"/>
        </w:rPr>
        <w:t xml:space="preserve"> 年龄：</w:t>
      </w:r>
      <w:r>
        <w:rPr>
          <w:rFonts w:hint="eastAsia" w:ascii="仿宋" w:hAnsi="仿宋" w:eastAsia="仿宋"/>
          <w:sz w:val="24"/>
          <w:u w:val="single"/>
        </w:rPr>
        <w:t xml:space="preserve">            </w:t>
      </w:r>
      <w:r>
        <w:rPr>
          <w:rFonts w:hint="eastAsia" w:ascii="仿宋" w:hAnsi="仿宋" w:eastAsia="仿宋"/>
          <w:sz w:val="24"/>
        </w:rPr>
        <w:t xml:space="preserve">  职务：</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 xml:space="preserve">手机： </w:t>
      </w:r>
      <w:r>
        <w:rPr>
          <w:rFonts w:hint="eastAsia" w:ascii="仿宋" w:hAnsi="仿宋" w:eastAsia="仿宋"/>
          <w:sz w:val="24"/>
          <w:u w:val="single"/>
        </w:rPr>
        <w:t xml:space="preserve">            </w:t>
      </w:r>
      <w:r>
        <w:rPr>
          <w:rFonts w:hint="eastAsia" w:ascii="仿宋" w:hAnsi="仿宋" w:eastAsia="仿宋"/>
          <w:sz w:val="24"/>
        </w:rPr>
        <w:t xml:space="preserve">  传真：</w:t>
      </w:r>
      <w:r>
        <w:rPr>
          <w:rFonts w:hint="eastAsia" w:ascii="仿宋" w:hAnsi="仿宋" w:eastAsia="仿宋"/>
          <w:sz w:val="24"/>
          <w:u w:val="single"/>
        </w:rPr>
        <w:t xml:space="preserve">                       </w:t>
      </w:r>
      <w:r>
        <w:rPr>
          <w:rFonts w:hint="eastAsia" w:ascii="仿宋" w:hAnsi="仿宋" w:eastAsia="仿宋"/>
          <w:sz w:val="24"/>
        </w:rPr>
        <w:t xml:space="preserve"> </w:t>
      </w:r>
    </w:p>
    <w:p>
      <w:pPr>
        <w:snapToGrid w:val="0"/>
        <w:spacing w:line="480" w:lineRule="exact"/>
        <w:ind w:firstLine="482"/>
        <w:rPr>
          <w:rFonts w:ascii="仿宋" w:hAnsi="仿宋" w:eastAsia="仿宋"/>
          <w:kern w:val="0"/>
          <w:sz w:val="24"/>
          <w:shd w:val="clear" w:color="auto" w:fill="FFFFFF"/>
        </w:rPr>
      </w:pPr>
    </w:p>
    <w:p>
      <w:pPr>
        <w:spacing w:line="480" w:lineRule="exact"/>
        <w:rPr>
          <w:rFonts w:ascii="仿宋" w:hAnsi="仿宋" w:eastAsia="仿宋"/>
          <w:sz w:val="24"/>
        </w:rPr>
      </w:pPr>
    </w:p>
    <w:p>
      <w:pPr>
        <w:widowControl/>
        <w:tabs>
          <w:tab w:val="right" w:leader="hyphen" w:pos="9736"/>
        </w:tabs>
        <w:spacing w:after="100" w:line="480" w:lineRule="exact"/>
        <w:jc w:val="center"/>
        <w:rPr>
          <w:rFonts w:ascii="仿宋" w:hAnsi="仿宋" w:eastAsia="仿宋"/>
          <w:kern w:val="0"/>
          <w:sz w:val="24"/>
        </w:rPr>
      </w:pPr>
    </w:p>
    <w:p>
      <w:pPr>
        <w:spacing w:line="480" w:lineRule="exact"/>
        <w:rPr>
          <w:rFonts w:hint="eastAsia" w:ascii="仿宋" w:hAnsi="仿宋" w:eastAsia="仿宋"/>
          <w:sz w:val="24"/>
        </w:rPr>
      </w:pPr>
      <w:r>
        <w:rPr>
          <w:rFonts w:hint="eastAsia" w:ascii="仿宋" w:hAnsi="仿宋" w:eastAsia="仿宋"/>
          <w:sz w:val="24"/>
        </w:rPr>
        <w:t>单位名称（公章）             法定代表人（签字或盖章）</w:t>
      </w:r>
    </w:p>
    <w:p>
      <w:pPr>
        <w:spacing w:line="480" w:lineRule="exact"/>
        <w:ind w:firstLine="1200" w:firstLineChars="500"/>
        <w:rPr>
          <w:rFonts w:hint="eastAsia" w:ascii="仿宋" w:hAnsi="仿宋" w:eastAsia="仿宋"/>
          <w:sz w:val="24"/>
        </w:rPr>
      </w:pPr>
      <w:r>
        <w:rPr>
          <w:rFonts w:hint="eastAsia" w:ascii="仿宋" w:hAnsi="仿宋" w:eastAsia="仿宋"/>
          <w:sz w:val="24"/>
        </w:rPr>
        <w:t xml:space="preserve">年   月   日                 年   月    日  </w:t>
      </w:r>
    </w:p>
    <w:p>
      <w:pPr>
        <w:spacing w:line="480" w:lineRule="exact"/>
        <w:rPr>
          <w:rFonts w:hint="eastAsia" w:ascii="仿宋" w:hAnsi="仿宋" w:eastAsia="仿宋"/>
          <w:sz w:val="24"/>
        </w:rPr>
      </w:pPr>
      <w:r>
        <w:rPr>
          <w:rFonts w:hint="eastAsia" w:ascii="仿宋" w:hAnsi="仿宋" w:eastAsia="仿宋"/>
          <w:sz w:val="24"/>
        </w:rPr>
        <w:t xml:space="preserve"> </w:t>
      </w:r>
    </w:p>
    <w:p>
      <w:pPr>
        <w:spacing w:line="480" w:lineRule="exact"/>
        <w:rPr>
          <w:rFonts w:hint="eastAsia" w:ascii="仿宋" w:hAnsi="仿宋" w:eastAsia="仿宋"/>
          <w:sz w:val="24"/>
        </w:rPr>
      </w:pPr>
      <w:r>
        <w:rPr>
          <w:rFonts w:hint="eastAsia" w:ascii="仿宋" w:hAnsi="仿宋" w:eastAsia="仿宋"/>
          <w:sz w:val="24"/>
        </w:rPr>
        <w:t xml:space="preserve"> </w:t>
      </w:r>
    </w:p>
    <w:p>
      <w:pPr>
        <w:spacing w:line="480" w:lineRule="exact"/>
        <w:rPr>
          <w:rFonts w:hint="eastAsia" w:ascii="仿宋" w:hAnsi="仿宋" w:eastAsia="仿宋"/>
          <w:sz w:val="24"/>
        </w:rPr>
      </w:pPr>
      <w:r>
        <w:rPr>
          <w:rFonts w:hint="eastAsia" w:ascii="仿宋" w:hAnsi="仿宋" w:eastAsia="仿宋"/>
          <w:sz w:val="24"/>
        </w:rPr>
        <w:t>法定代表人身份证复印件（正反面）</w:t>
      </w:r>
    </w:p>
    <w:p>
      <w:pPr>
        <w:spacing w:line="480" w:lineRule="exact"/>
        <w:rPr>
          <w:rFonts w:hint="eastAsia" w:ascii="仿宋" w:hAnsi="仿宋" w:eastAsia="仿宋"/>
          <w:sz w:val="24"/>
        </w:rPr>
      </w:pPr>
      <w:r>
        <w:rPr>
          <w:rFonts w:hint="eastAsia" w:ascii="仿宋" w:hAnsi="仿宋" w:eastAsia="仿宋"/>
          <w:sz w:val="24"/>
        </w:rPr>
        <w:t xml:space="preserve"> </w:t>
      </w:r>
    </w:p>
    <w:p>
      <w:pPr>
        <w:spacing w:line="480" w:lineRule="exact"/>
        <w:ind w:firstLine="2280" w:firstLineChars="950"/>
        <w:rPr>
          <w:rFonts w:hint="eastAsia" w:ascii="仿宋" w:hAnsi="仿宋" w:eastAsia="仿宋"/>
          <w:sz w:val="24"/>
        </w:rPr>
      </w:pPr>
      <w:r>
        <w:rPr>
          <w:rFonts w:hint="eastAsia" w:ascii="仿宋" w:hAnsi="仿宋" w:eastAsia="仿宋"/>
          <w:sz w:val="24"/>
        </w:rPr>
        <w:t>（粘贴此处）</w:t>
      </w:r>
    </w:p>
    <w:p>
      <w:pPr>
        <w:spacing w:line="480" w:lineRule="exact"/>
        <w:ind w:firstLine="2289" w:firstLineChars="950"/>
        <w:rPr>
          <w:rFonts w:ascii="仿宋" w:hAnsi="仿宋" w:eastAsia="仿宋"/>
          <w:b/>
          <w:bCs/>
          <w:sz w:val="24"/>
        </w:rPr>
      </w:pPr>
    </w:p>
    <w:p>
      <w:pPr>
        <w:spacing w:line="480" w:lineRule="exact"/>
        <w:ind w:firstLine="2289" w:firstLineChars="950"/>
        <w:rPr>
          <w:rFonts w:hint="eastAsia" w:ascii="仿宋" w:hAnsi="仿宋" w:eastAsia="仿宋"/>
          <w:b/>
          <w:bCs/>
          <w:sz w:val="24"/>
        </w:rPr>
      </w:pPr>
      <w:r>
        <w:rPr>
          <w:rFonts w:hint="eastAsia" w:ascii="仿宋" w:hAnsi="仿宋" w:eastAsia="仿宋"/>
          <w:b/>
          <w:bCs/>
          <w:sz w:val="24"/>
        </w:rPr>
        <w:t xml:space="preserve"> </w:t>
      </w:r>
    </w:p>
    <w:p>
      <w:pPr>
        <w:spacing w:line="480" w:lineRule="exact"/>
        <w:rPr>
          <w:rFonts w:hint="eastAsia" w:ascii="仿宋" w:hAnsi="仿宋" w:eastAsia="仿宋"/>
          <w:b/>
          <w:bCs/>
          <w:sz w:val="24"/>
        </w:rPr>
      </w:pPr>
      <w:r>
        <w:rPr>
          <w:rFonts w:hint="eastAsia" w:ascii="仿宋" w:hAnsi="仿宋" w:eastAsia="仿宋"/>
          <w:b/>
          <w:bCs/>
          <w:sz w:val="24"/>
        </w:rPr>
        <w:t>注: 如为法定代表人参加竞磋时，须将身份证原件带至磋商现场备查。</w:t>
      </w:r>
    </w:p>
    <w:p>
      <w:pPr>
        <w:spacing w:line="480" w:lineRule="exact"/>
        <w:jc w:val="center"/>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3、授权委托书</w:t>
      </w:r>
    </w:p>
    <w:p>
      <w:pPr>
        <w:snapToGrid w:val="0"/>
        <w:spacing w:line="480" w:lineRule="exact"/>
        <w:jc w:val="center"/>
        <w:rPr>
          <w:rFonts w:hint="eastAsia" w:ascii="仿宋" w:hAnsi="仿宋" w:eastAsia="仿宋"/>
          <w:sz w:val="24"/>
          <w:u w:val="single"/>
        </w:rPr>
      </w:pPr>
      <w:r>
        <w:rPr>
          <w:rFonts w:hint="eastAsia" w:ascii="仿宋" w:hAnsi="仿宋" w:eastAsia="仿宋"/>
          <w:sz w:val="24"/>
          <w:u w:val="single"/>
        </w:rPr>
        <w:t>（被授权人参加磋商时，须出示此证明）</w:t>
      </w:r>
    </w:p>
    <w:p>
      <w:pPr>
        <w:snapToGrid w:val="0"/>
        <w:spacing w:line="480" w:lineRule="exact"/>
        <w:rPr>
          <w:rFonts w:ascii="仿宋" w:hAnsi="仿宋" w:eastAsia="仿宋"/>
          <w:bCs/>
          <w:sz w:val="24"/>
        </w:rPr>
      </w:pPr>
    </w:p>
    <w:p>
      <w:pPr>
        <w:snapToGrid w:val="0"/>
        <w:spacing w:line="480" w:lineRule="exact"/>
        <w:jc w:val="left"/>
        <w:rPr>
          <w:rFonts w:hint="eastAsia" w:ascii="仿宋" w:hAnsi="仿宋" w:eastAsia="仿宋"/>
          <w:sz w:val="24"/>
          <w:u w:val="single"/>
        </w:rPr>
      </w:pPr>
      <w:r>
        <w:rPr>
          <w:rFonts w:hint="eastAsia" w:ascii="仿宋" w:hAnsi="仿宋" w:eastAsia="仿宋"/>
          <w:sz w:val="24"/>
          <w:u w:val="single"/>
        </w:rPr>
        <w:t xml:space="preserve">      （采购人）      ： </w:t>
      </w:r>
    </w:p>
    <w:p>
      <w:pPr>
        <w:snapToGrid w:val="0"/>
        <w:spacing w:line="480" w:lineRule="exact"/>
        <w:ind w:firstLine="480" w:firstLineChars="200"/>
        <w:rPr>
          <w:rFonts w:hint="eastAsia" w:ascii="仿宋" w:hAnsi="仿宋" w:eastAsia="仿宋"/>
          <w:color w:val="000000"/>
          <w:sz w:val="24"/>
        </w:rPr>
      </w:pPr>
      <w:r>
        <w:rPr>
          <w:rFonts w:hint="eastAsia" w:ascii="仿宋" w:hAnsi="仿宋" w:eastAsia="仿宋"/>
          <w:color w:val="000000"/>
          <w:sz w:val="24"/>
        </w:rPr>
        <w:t>兹授权</w:t>
      </w:r>
      <w:r>
        <w:rPr>
          <w:rFonts w:hint="eastAsia" w:ascii="仿宋" w:hAnsi="仿宋" w:eastAsia="仿宋"/>
          <w:color w:val="000000"/>
          <w:sz w:val="24"/>
          <w:u w:val="single"/>
        </w:rPr>
        <w:t xml:space="preserve">    （</w:t>
      </w:r>
      <w:r>
        <w:rPr>
          <w:rFonts w:hint="eastAsia" w:ascii="仿宋" w:hAnsi="仿宋" w:eastAsia="仿宋"/>
          <w:color w:val="000000"/>
          <w:sz w:val="24"/>
        </w:rPr>
        <w:t>被授权人的姓名）代表我公司参加</w:t>
      </w:r>
      <w:r>
        <w:rPr>
          <w:rFonts w:hint="eastAsia" w:ascii="仿宋" w:hAnsi="仿宋" w:eastAsia="仿宋"/>
          <w:color w:val="000000"/>
          <w:sz w:val="24"/>
          <w:u w:val="single"/>
        </w:rPr>
        <w:t xml:space="preserve">   （竞争性磋商项目名称及项目编号)</w:t>
      </w:r>
      <w:r>
        <w:rPr>
          <w:rFonts w:hint="eastAsia" w:ascii="仿宋" w:hAnsi="仿宋" w:eastAsia="仿宋"/>
          <w:color w:val="000000"/>
          <w:sz w:val="24"/>
        </w:rPr>
        <w:t>项目的采购活动，全权处理一切与该采购项目有关的事务。其在办理上述事宜过程中所签署的所有文件我公司均予以承认。</w:t>
      </w:r>
    </w:p>
    <w:p>
      <w:pPr>
        <w:snapToGrid w:val="0"/>
        <w:spacing w:line="480" w:lineRule="exact"/>
        <w:ind w:firstLine="480" w:firstLineChars="200"/>
        <w:jc w:val="left"/>
        <w:rPr>
          <w:rFonts w:hint="eastAsia" w:ascii="仿宋" w:hAnsi="仿宋" w:eastAsia="仿宋"/>
          <w:sz w:val="24"/>
        </w:rPr>
      </w:pPr>
      <w:r>
        <w:rPr>
          <w:rFonts w:hint="eastAsia" w:ascii="仿宋" w:hAnsi="仿宋" w:eastAsia="仿宋"/>
          <w:sz w:val="24"/>
        </w:rPr>
        <w:t>被授权人无转委托权，特此委托。</w:t>
      </w:r>
    </w:p>
    <w:p>
      <w:pPr>
        <w:snapToGrid w:val="0"/>
        <w:spacing w:line="480" w:lineRule="exact"/>
        <w:ind w:firstLine="480" w:firstLineChars="200"/>
        <w:jc w:val="left"/>
        <w:rPr>
          <w:rFonts w:ascii="仿宋" w:hAnsi="仿宋" w:eastAsia="仿宋"/>
          <w:sz w:val="24"/>
        </w:rPr>
      </w:pPr>
    </w:p>
    <w:p>
      <w:pPr>
        <w:spacing w:line="480" w:lineRule="exact"/>
        <w:rPr>
          <w:rFonts w:hint="eastAsia" w:ascii="仿宋" w:hAnsi="仿宋" w:eastAsia="仿宋"/>
          <w:sz w:val="24"/>
        </w:rPr>
      </w:pPr>
      <w:r>
        <w:rPr>
          <w:rFonts w:hint="eastAsia" w:ascii="仿宋" w:hAnsi="仿宋" w:eastAsia="仿宋"/>
          <w:sz w:val="24"/>
        </w:rPr>
        <w:t>附：被授权人情况：</w:t>
      </w:r>
    </w:p>
    <w:p>
      <w:pPr>
        <w:spacing w:line="480" w:lineRule="exact"/>
        <w:rPr>
          <w:rFonts w:hint="eastAsia"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 xml:space="preserve"> 性别：</w:t>
      </w:r>
      <w:r>
        <w:rPr>
          <w:rFonts w:hint="eastAsia" w:ascii="仿宋" w:hAnsi="仿宋" w:eastAsia="仿宋"/>
          <w:sz w:val="24"/>
          <w:u w:val="single"/>
        </w:rPr>
        <w:t xml:space="preserve">            </w:t>
      </w:r>
      <w:r>
        <w:rPr>
          <w:rFonts w:hint="eastAsia" w:ascii="仿宋" w:hAnsi="仿宋" w:eastAsia="仿宋"/>
          <w:sz w:val="24"/>
        </w:rPr>
        <w:t xml:space="preserve"> 年龄：</w:t>
      </w:r>
      <w:r>
        <w:rPr>
          <w:rFonts w:hint="eastAsia" w:ascii="仿宋" w:hAnsi="仿宋" w:eastAsia="仿宋"/>
          <w:sz w:val="24"/>
          <w:u w:val="single"/>
        </w:rPr>
        <w:t xml:space="preserve">            </w:t>
      </w:r>
      <w:r>
        <w:rPr>
          <w:rFonts w:hint="eastAsia" w:ascii="仿宋" w:hAnsi="仿宋" w:eastAsia="仿宋"/>
          <w:sz w:val="24"/>
        </w:rPr>
        <w:t xml:space="preserve"> 职务：</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手机：</w:t>
      </w:r>
      <w:r>
        <w:rPr>
          <w:rFonts w:hint="eastAsia" w:ascii="仿宋" w:hAnsi="仿宋" w:eastAsia="仿宋"/>
          <w:sz w:val="24"/>
          <w:u w:val="single"/>
        </w:rPr>
        <w:t xml:space="preserve">             </w:t>
      </w:r>
      <w:r>
        <w:rPr>
          <w:rFonts w:hint="eastAsia" w:ascii="仿宋" w:hAnsi="仿宋" w:eastAsia="仿宋"/>
          <w:sz w:val="24"/>
        </w:rPr>
        <w:t xml:space="preserve">  传真：</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exact"/>
        <w:rPr>
          <w:rFonts w:hint="eastAsia" w:ascii="仿宋" w:hAnsi="仿宋" w:eastAsia="仿宋"/>
          <w:sz w:val="24"/>
        </w:rPr>
      </w:pPr>
      <w:r>
        <w:rPr>
          <w:rFonts w:hint="eastAsia" w:ascii="仿宋" w:hAnsi="仿宋" w:eastAsia="仿宋"/>
          <w:sz w:val="24"/>
        </w:rPr>
        <w:t>单位名称（公章）             法定代表人（签字或盖章）</w:t>
      </w:r>
    </w:p>
    <w:p>
      <w:pPr>
        <w:spacing w:line="480" w:lineRule="exact"/>
        <w:ind w:firstLine="1200" w:firstLineChars="500"/>
        <w:rPr>
          <w:rFonts w:hint="eastAsia" w:ascii="仿宋" w:hAnsi="仿宋" w:eastAsia="仿宋"/>
          <w:sz w:val="24"/>
        </w:rPr>
      </w:pPr>
      <w:r>
        <w:rPr>
          <w:rFonts w:hint="eastAsia" w:ascii="仿宋" w:hAnsi="仿宋" w:eastAsia="仿宋"/>
          <w:sz w:val="24"/>
        </w:rPr>
        <w:t xml:space="preserve">年   月   日                 年   月    日  </w:t>
      </w:r>
    </w:p>
    <w:p>
      <w:pPr>
        <w:spacing w:line="480" w:lineRule="exact"/>
        <w:rPr>
          <w:rFonts w:hint="eastAsia" w:ascii="仿宋" w:hAnsi="仿宋" w:eastAsia="仿宋"/>
          <w:sz w:val="24"/>
        </w:rPr>
      </w:pPr>
      <w:r>
        <w:rPr>
          <w:rFonts w:hint="eastAsia" w:ascii="仿宋" w:hAnsi="仿宋" w:eastAsia="仿宋"/>
          <w:sz w:val="24"/>
        </w:rPr>
        <w:t xml:space="preserve"> </w:t>
      </w:r>
    </w:p>
    <w:p>
      <w:pPr>
        <w:spacing w:line="480" w:lineRule="exact"/>
        <w:rPr>
          <w:rFonts w:hint="eastAsia" w:ascii="仿宋" w:hAnsi="仿宋" w:eastAsia="仿宋"/>
          <w:sz w:val="24"/>
        </w:rPr>
      </w:pPr>
      <w:r>
        <w:rPr>
          <w:rFonts w:hint="eastAsia" w:ascii="仿宋" w:hAnsi="仿宋" w:eastAsia="仿宋"/>
          <w:sz w:val="24"/>
        </w:rPr>
        <w:t xml:space="preserve"> </w:t>
      </w:r>
    </w:p>
    <w:p>
      <w:pPr>
        <w:spacing w:line="480" w:lineRule="exact"/>
        <w:rPr>
          <w:rFonts w:hint="eastAsia" w:ascii="仿宋" w:hAnsi="仿宋" w:eastAsia="仿宋"/>
          <w:sz w:val="24"/>
        </w:rPr>
      </w:pPr>
      <w:r>
        <w:rPr>
          <w:rFonts w:hint="eastAsia" w:ascii="仿宋" w:hAnsi="仿宋" w:eastAsia="仿宋"/>
          <w:sz w:val="24"/>
        </w:rPr>
        <w:t>法定代表人身份证复印件（正反面）</w:t>
      </w:r>
    </w:p>
    <w:p>
      <w:pPr>
        <w:spacing w:line="480" w:lineRule="exact"/>
        <w:rPr>
          <w:rFonts w:ascii="仿宋" w:hAnsi="仿宋" w:eastAsia="仿宋"/>
          <w:sz w:val="24"/>
        </w:rPr>
      </w:pPr>
    </w:p>
    <w:p>
      <w:pPr>
        <w:spacing w:line="480" w:lineRule="exact"/>
        <w:ind w:firstLine="2160" w:firstLineChars="900"/>
        <w:rPr>
          <w:rFonts w:hint="eastAsia" w:ascii="仿宋" w:hAnsi="仿宋" w:eastAsia="仿宋"/>
          <w:sz w:val="24"/>
        </w:rPr>
      </w:pPr>
      <w:r>
        <w:rPr>
          <w:rFonts w:hint="eastAsia" w:ascii="仿宋" w:hAnsi="仿宋" w:eastAsia="仿宋"/>
          <w:sz w:val="24"/>
        </w:rPr>
        <w:t>（粘贴此处）</w:t>
      </w:r>
    </w:p>
    <w:p>
      <w:pPr>
        <w:spacing w:line="480" w:lineRule="exact"/>
        <w:rPr>
          <w:rFonts w:ascii="仿宋" w:hAnsi="仿宋" w:eastAsia="仿宋"/>
          <w:sz w:val="24"/>
        </w:rPr>
      </w:pPr>
    </w:p>
    <w:p>
      <w:pPr>
        <w:spacing w:line="480" w:lineRule="exact"/>
        <w:rPr>
          <w:rFonts w:ascii="仿宋" w:hAnsi="仿宋" w:eastAsia="仿宋"/>
          <w:sz w:val="24"/>
        </w:rPr>
      </w:pPr>
    </w:p>
    <w:p>
      <w:pPr>
        <w:spacing w:line="480" w:lineRule="exact"/>
        <w:rPr>
          <w:rFonts w:hint="eastAsia" w:ascii="仿宋" w:hAnsi="仿宋" w:eastAsia="仿宋"/>
          <w:sz w:val="24"/>
        </w:rPr>
      </w:pPr>
      <w:r>
        <w:rPr>
          <w:rFonts w:hint="eastAsia" w:ascii="仿宋" w:hAnsi="仿宋" w:eastAsia="仿宋"/>
          <w:sz w:val="24"/>
        </w:rPr>
        <w:t>被授权人身份证复印件（正反面）</w:t>
      </w:r>
    </w:p>
    <w:p>
      <w:pPr>
        <w:spacing w:line="480" w:lineRule="exact"/>
        <w:rPr>
          <w:rFonts w:ascii="仿宋" w:hAnsi="仿宋" w:eastAsia="仿宋"/>
          <w:sz w:val="24"/>
        </w:rPr>
      </w:pPr>
    </w:p>
    <w:p>
      <w:pPr>
        <w:spacing w:line="480" w:lineRule="exact"/>
        <w:ind w:firstLine="2160" w:firstLineChars="900"/>
        <w:rPr>
          <w:rFonts w:hint="eastAsia" w:ascii="仿宋" w:hAnsi="仿宋" w:eastAsia="仿宋"/>
          <w:sz w:val="24"/>
        </w:rPr>
      </w:pPr>
      <w:r>
        <w:rPr>
          <w:rFonts w:hint="eastAsia" w:ascii="仿宋" w:hAnsi="仿宋" w:eastAsia="仿宋"/>
          <w:sz w:val="24"/>
        </w:rPr>
        <w:t>（粘贴此处）</w:t>
      </w:r>
    </w:p>
    <w:p>
      <w:pPr>
        <w:spacing w:line="480" w:lineRule="exact"/>
        <w:ind w:firstLine="2289" w:firstLineChars="950"/>
        <w:rPr>
          <w:rFonts w:ascii="仿宋" w:hAnsi="仿宋" w:eastAsia="仿宋"/>
          <w:b/>
          <w:bCs/>
          <w:sz w:val="24"/>
        </w:rPr>
      </w:pPr>
    </w:p>
    <w:p>
      <w:pPr>
        <w:spacing w:line="480" w:lineRule="exact"/>
        <w:rPr>
          <w:rFonts w:hint="eastAsia" w:ascii="仿宋" w:hAnsi="仿宋" w:eastAsia="仿宋"/>
          <w:b/>
          <w:bCs/>
          <w:sz w:val="24"/>
        </w:rPr>
      </w:pPr>
      <w:r>
        <w:rPr>
          <w:rFonts w:hint="eastAsia" w:ascii="仿宋" w:hAnsi="仿宋" w:eastAsia="仿宋"/>
          <w:b/>
          <w:bCs/>
          <w:sz w:val="24"/>
        </w:rPr>
        <w:t>注: 如为被授权人参加竞磋时，须将身份证原件带至磋商现场备查。</w:t>
      </w:r>
    </w:p>
    <w:p>
      <w:pPr>
        <w:rPr>
          <w:rFonts w:hint="eastAsia" w:ascii="仿宋" w:hAnsi="仿宋" w:eastAsia="仿宋"/>
          <w:b/>
          <w:bCs/>
          <w:sz w:val="24"/>
        </w:rPr>
      </w:pPr>
      <w:r>
        <w:rPr>
          <w:rFonts w:hint="eastAsia" w:ascii="仿宋" w:hAnsi="仿宋" w:eastAsia="仿宋"/>
          <w:b/>
          <w:bCs/>
          <w:sz w:val="24"/>
        </w:rPr>
        <w:br w:type="page"/>
      </w:r>
    </w:p>
    <w:p>
      <w:pPr>
        <w:snapToGrid w:val="0"/>
        <w:spacing w:line="480" w:lineRule="exact"/>
        <w:jc w:val="center"/>
        <w:rPr>
          <w:rFonts w:hint="eastAsia" w:ascii="仿宋" w:hAnsi="仿宋" w:eastAsia="仿宋"/>
          <w:b/>
          <w:bCs/>
          <w:sz w:val="24"/>
        </w:rPr>
      </w:pPr>
      <w:r>
        <w:rPr>
          <w:rFonts w:hint="eastAsia" w:ascii="仿宋" w:hAnsi="仿宋" w:eastAsia="仿宋"/>
          <w:b/>
          <w:bCs/>
          <w:sz w:val="24"/>
        </w:rPr>
        <w:t>4、履行合同所必需的设备和专业技术能力承诺函</w:t>
      </w:r>
    </w:p>
    <w:p>
      <w:pPr>
        <w:snapToGrid w:val="0"/>
        <w:spacing w:line="480" w:lineRule="exact"/>
        <w:jc w:val="center"/>
        <w:rPr>
          <w:rFonts w:ascii="仿宋" w:hAnsi="仿宋" w:eastAsia="仿宋"/>
          <w:b/>
          <w:bCs/>
          <w:sz w:val="24"/>
        </w:rPr>
      </w:pPr>
    </w:p>
    <w:p>
      <w:pPr>
        <w:snapToGrid w:val="0"/>
        <w:spacing w:line="480" w:lineRule="exact"/>
        <w:jc w:val="left"/>
        <w:rPr>
          <w:rFonts w:hint="eastAsia" w:ascii="仿宋" w:hAnsi="仿宋" w:eastAsia="仿宋"/>
          <w:sz w:val="24"/>
          <w:u w:val="single"/>
        </w:rPr>
      </w:pPr>
      <w:r>
        <w:rPr>
          <w:rFonts w:hint="eastAsia" w:ascii="仿宋" w:hAnsi="仿宋" w:eastAsia="仿宋"/>
          <w:sz w:val="24"/>
          <w:u w:val="single"/>
        </w:rPr>
        <w:t xml:space="preserve">      （采购人）    ： </w:t>
      </w:r>
    </w:p>
    <w:p>
      <w:pPr>
        <w:spacing w:line="480" w:lineRule="exact"/>
        <w:ind w:firstLine="560"/>
        <w:jc w:val="left"/>
        <w:rPr>
          <w:rFonts w:hint="eastAsia" w:ascii="仿宋" w:hAnsi="仿宋" w:eastAsia="仿宋"/>
          <w:sz w:val="24"/>
        </w:rPr>
      </w:pPr>
      <w:r>
        <w:rPr>
          <w:rFonts w:hint="eastAsia" w:ascii="仿宋" w:hAnsi="仿宋" w:eastAsia="仿宋"/>
          <w:sz w:val="24"/>
        </w:rPr>
        <w:t>我单位</w:t>
      </w:r>
      <w:r>
        <w:rPr>
          <w:rFonts w:hint="eastAsia" w:ascii="仿宋" w:hAnsi="仿宋" w:eastAsia="仿宋"/>
          <w:sz w:val="24"/>
          <w:u w:val="single"/>
        </w:rPr>
        <w:t xml:space="preserve">                            </w:t>
      </w:r>
      <w:r>
        <w:rPr>
          <w:rFonts w:hint="eastAsia" w:ascii="仿宋" w:hAnsi="仿宋" w:eastAsia="仿宋"/>
          <w:sz w:val="24"/>
        </w:rPr>
        <w:t>（供应商名称）郑重承诺：</w:t>
      </w:r>
    </w:p>
    <w:p>
      <w:pPr>
        <w:spacing w:line="480" w:lineRule="exact"/>
        <w:ind w:firstLine="560"/>
        <w:jc w:val="left"/>
        <w:rPr>
          <w:rFonts w:hint="eastAsia" w:ascii="仿宋" w:hAnsi="仿宋" w:eastAsia="仿宋"/>
          <w:sz w:val="24"/>
        </w:rPr>
      </w:pPr>
      <w:r>
        <w:rPr>
          <w:rFonts w:hint="eastAsia" w:ascii="仿宋" w:hAnsi="仿宋" w:eastAsia="仿宋"/>
          <w:sz w:val="24"/>
        </w:rPr>
        <w:t>贵方组织的</w:t>
      </w:r>
      <w:r>
        <w:rPr>
          <w:rFonts w:hint="eastAsia" w:ascii="仿宋" w:hAnsi="仿宋" w:eastAsia="仿宋"/>
          <w:sz w:val="24"/>
          <w:u w:val="single"/>
        </w:rPr>
        <w:t xml:space="preserve">               </w:t>
      </w:r>
      <w:r>
        <w:rPr>
          <w:rFonts w:hint="eastAsia" w:ascii="仿宋" w:hAnsi="仿宋" w:eastAsia="仿宋"/>
          <w:sz w:val="24"/>
        </w:rPr>
        <w:t>(竞争性磋商项目名称），</w:t>
      </w:r>
      <w:r>
        <w:rPr>
          <w:rFonts w:hint="eastAsia" w:ascii="仿宋" w:hAnsi="仿宋" w:eastAsia="仿宋"/>
          <w:sz w:val="24"/>
          <w:u w:val="single"/>
        </w:rPr>
        <w:t xml:space="preserve">               (项目编号）</w:t>
      </w:r>
      <w:r>
        <w:rPr>
          <w:rFonts w:hint="eastAsia" w:ascii="仿宋" w:hAnsi="仿宋" w:eastAsia="仿宋"/>
          <w:sz w:val="24"/>
        </w:rPr>
        <w:t>，我单位</w:t>
      </w:r>
      <w:r>
        <w:rPr>
          <w:rFonts w:hint="eastAsia" w:ascii="仿宋" w:hAnsi="仿宋" w:eastAsia="仿宋"/>
          <w:sz w:val="24"/>
          <w:u w:val="single"/>
        </w:rPr>
        <w:t xml:space="preserve">       </w:t>
      </w:r>
      <w:r>
        <w:rPr>
          <w:rFonts w:hint="eastAsia" w:ascii="仿宋" w:hAnsi="仿宋" w:eastAsia="仿宋"/>
          <w:sz w:val="24"/>
        </w:rPr>
        <w:t>(在下划线上如实填写：有或没有）履行合同所必需的设备和专业技术能力。</w:t>
      </w:r>
    </w:p>
    <w:p>
      <w:pPr>
        <w:spacing w:line="480" w:lineRule="exact"/>
        <w:ind w:firstLine="560"/>
        <w:jc w:val="left"/>
        <w:rPr>
          <w:rFonts w:ascii="仿宋" w:hAnsi="仿宋" w:eastAsia="仿宋"/>
          <w:sz w:val="24"/>
        </w:rPr>
      </w:pPr>
    </w:p>
    <w:p>
      <w:pPr>
        <w:spacing w:line="480" w:lineRule="exact"/>
        <w:ind w:firstLine="560"/>
        <w:jc w:val="left"/>
        <w:rPr>
          <w:rFonts w:ascii="仿宋" w:hAnsi="仿宋" w:eastAsia="仿宋"/>
          <w:sz w:val="24"/>
        </w:rPr>
      </w:pPr>
    </w:p>
    <w:p>
      <w:pPr>
        <w:snapToGrid w:val="0"/>
        <w:spacing w:line="480" w:lineRule="exact"/>
        <w:jc w:val="right"/>
        <w:rPr>
          <w:rFonts w:hint="eastAsia" w:ascii="仿宋" w:hAnsi="仿宋" w:eastAsia="仿宋"/>
          <w:bCs/>
          <w:sz w:val="24"/>
        </w:rPr>
      </w:pPr>
      <w:r>
        <w:rPr>
          <w:rFonts w:hint="eastAsia" w:ascii="仿宋" w:hAnsi="仿宋" w:eastAsia="仿宋"/>
          <w:bCs/>
          <w:sz w:val="24"/>
        </w:rPr>
        <w:t>法定代表人或被授权人（签字或盖章）：</w:t>
      </w:r>
    </w:p>
    <w:p>
      <w:pPr>
        <w:snapToGrid w:val="0"/>
        <w:spacing w:line="480" w:lineRule="exact"/>
        <w:jc w:val="right"/>
        <w:rPr>
          <w:rFonts w:ascii="仿宋" w:hAnsi="仿宋" w:eastAsia="仿宋"/>
          <w:bCs/>
          <w:sz w:val="24"/>
        </w:rPr>
      </w:pPr>
    </w:p>
    <w:p>
      <w:pPr>
        <w:snapToGrid w:val="0"/>
        <w:spacing w:line="480" w:lineRule="exact"/>
        <w:jc w:val="right"/>
        <w:rPr>
          <w:rFonts w:hint="eastAsia" w:ascii="仿宋" w:hAnsi="仿宋" w:eastAsia="仿宋"/>
          <w:bCs/>
          <w:sz w:val="24"/>
        </w:rPr>
      </w:pPr>
      <w:r>
        <w:rPr>
          <w:rFonts w:hint="eastAsia" w:ascii="仿宋" w:hAnsi="仿宋" w:eastAsia="仿宋"/>
          <w:bCs/>
          <w:sz w:val="24"/>
        </w:rPr>
        <w:t xml:space="preserve">                                        （供应商）公章：</w:t>
      </w:r>
    </w:p>
    <w:p>
      <w:pPr>
        <w:snapToGrid w:val="0"/>
        <w:spacing w:line="480" w:lineRule="exact"/>
        <w:jc w:val="right"/>
        <w:rPr>
          <w:rFonts w:ascii="仿宋" w:hAnsi="仿宋" w:eastAsia="仿宋"/>
          <w:bCs/>
          <w:sz w:val="24"/>
        </w:rPr>
      </w:pPr>
    </w:p>
    <w:p>
      <w:pPr>
        <w:wordWrap w:val="0"/>
        <w:snapToGrid w:val="0"/>
        <w:spacing w:line="480" w:lineRule="exact"/>
        <w:jc w:val="right"/>
        <w:rPr>
          <w:rFonts w:hint="eastAsia" w:ascii="仿宋" w:hAnsi="仿宋" w:eastAsia="仿宋"/>
          <w:bCs/>
          <w:sz w:val="24"/>
        </w:rPr>
      </w:pPr>
      <w:r>
        <w:rPr>
          <w:rFonts w:hint="eastAsia" w:ascii="仿宋" w:hAnsi="仿宋" w:eastAsia="仿宋"/>
          <w:bCs/>
          <w:sz w:val="24"/>
        </w:rPr>
        <w:t>年</w:t>
      </w:r>
      <w:r>
        <w:rPr>
          <w:rFonts w:hint="eastAsia" w:ascii="仿宋" w:hAnsi="仿宋" w:eastAsia="仿宋"/>
          <w:bCs/>
          <w:sz w:val="24"/>
        </w:rPr>
        <w:tab/>
      </w:r>
      <w:r>
        <w:rPr>
          <w:rFonts w:hint="eastAsia" w:ascii="仿宋" w:hAnsi="仿宋" w:eastAsia="仿宋"/>
          <w:bCs/>
          <w:sz w:val="24"/>
        </w:rPr>
        <w:t xml:space="preserve">   月 </w:t>
      </w:r>
      <w:r>
        <w:rPr>
          <w:rFonts w:hint="eastAsia" w:ascii="仿宋" w:hAnsi="仿宋" w:eastAsia="仿宋"/>
          <w:bCs/>
          <w:sz w:val="24"/>
        </w:rPr>
        <w:tab/>
      </w:r>
      <w:r>
        <w:rPr>
          <w:rFonts w:hint="eastAsia" w:ascii="仿宋" w:hAnsi="仿宋" w:eastAsia="仿宋"/>
          <w:bCs/>
          <w:sz w:val="24"/>
        </w:rPr>
        <w:t xml:space="preserve">  日</w:t>
      </w:r>
    </w:p>
    <w:p>
      <w:pPr>
        <w:snapToGrid w:val="0"/>
        <w:spacing w:line="480" w:lineRule="exact"/>
        <w:jc w:val="center"/>
        <w:outlineLvl w:val="4"/>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5、 参加采购活动前 3 年内在经营活动中没有重大违法记录和失信记录的书面声明</w:t>
      </w:r>
    </w:p>
    <w:p>
      <w:pPr>
        <w:spacing w:line="480" w:lineRule="exact"/>
        <w:rPr>
          <w:rFonts w:hint="eastAsia" w:ascii="仿宋" w:hAnsi="仿宋" w:eastAsia="仿宋"/>
          <w:b/>
          <w:bCs/>
          <w:color w:val="000000"/>
          <w:sz w:val="24"/>
        </w:rPr>
      </w:pPr>
      <w:r>
        <w:rPr>
          <w:rFonts w:hint="eastAsia" w:ascii="仿宋" w:hAnsi="仿宋" w:eastAsia="仿宋"/>
          <w:b/>
          <w:bCs/>
          <w:color w:val="000000"/>
          <w:sz w:val="24"/>
        </w:rPr>
        <w:t xml:space="preserve">                         </w:t>
      </w:r>
    </w:p>
    <w:p>
      <w:pPr>
        <w:spacing w:line="480" w:lineRule="exact"/>
        <w:ind w:firstLine="482"/>
        <w:rPr>
          <w:rFonts w:hint="eastAsia" w:ascii="仿宋" w:hAnsi="仿宋" w:eastAsia="仿宋"/>
          <w:bCs/>
          <w:color w:val="000000"/>
          <w:sz w:val="24"/>
        </w:rPr>
      </w:pPr>
      <w:r>
        <w:rPr>
          <w:rFonts w:hint="eastAsia" w:ascii="仿宋" w:hAnsi="仿宋" w:eastAsia="仿宋"/>
          <w:bCs/>
          <w:color w:val="000000"/>
          <w:sz w:val="24"/>
        </w:rPr>
        <w:t>我公司郑重声明：参加本次采购活动前 3 年内，我公司在经营活动中</w:t>
      </w:r>
    </w:p>
    <w:p>
      <w:pPr>
        <w:spacing w:line="480" w:lineRule="exact"/>
        <w:jc w:val="left"/>
        <w:rPr>
          <w:rFonts w:hint="eastAsia"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(在下划线上如实填写：有或没有）</w:t>
      </w:r>
      <w:r>
        <w:rPr>
          <w:rFonts w:hint="eastAsia" w:ascii="仿宋" w:hAnsi="仿宋" w:eastAsia="仿宋"/>
          <w:bCs/>
          <w:color w:val="000000"/>
          <w:sz w:val="24"/>
        </w:rPr>
        <w:t>因违法经营受到刑事处罚或者责令停产停业、吊销许可证或者执照、较大数额罚款等行政处罚。</w:t>
      </w:r>
    </w:p>
    <w:p>
      <w:pPr>
        <w:spacing w:line="480" w:lineRule="exact"/>
        <w:ind w:firstLine="482"/>
        <w:rPr>
          <w:rFonts w:hint="eastAsia" w:ascii="仿宋" w:hAnsi="仿宋" w:eastAsia="仿宋"/>
          <w:bCs/>
          <w:color w:val="000000"/>
          <w:sz w:val="24"/>
        </w:rPr>
      </w:pPr>
      <w:r>
        <w:rPr>
          <w:rFonts w:hint="eastAsia" w:ascii="仿宋" w:hAnsi="仿宋" w:eastAsia="仿宋"/>
          <w:bCs/>
          <w:color w:val="000000"/>
          <w:sz w:val="24"/>
        </w:rPr>
        <w:t>在</w:t>
      </w:r>
      <w:r>
        <w:rPr>
          <w:rFonts w:hint="eastAsia" w:ascii="仿宋" w:hAnsi="仿宋" w:eastAsia="仿宋"/>
          <w:color w:val="000000"/>
          <w:sz w:val="24"/>
        </w:rPr>
        <w:t>响应截止时间节点，</w:t>
      </w:r>
      <w:r>
        <w:rPr>
          <w:rFonts w:hint="eastAsia" w:ascii="仿宋" w:hAnsi="仿宋" w:eastAsia="仿宋"/>
          <w:sz w:val="24"/>
          <w:u w:val="single"/>
        </w:rPr>
        <w:t xml:space="preserve">       </w:t>
      </w:r>
      <w:r>
        <w:rPr>
          <w:rFonts w:hint="eastAsia" w:ascii="仿宋" w:hAnsi="仿宋" w:eastAsia="仿宋"/>
          <w:sz w:val="24"/>
        </w:rPr>
        <w:t>(在下划线上如实填写：有或没有）</w:t>
      </w:r>
      <w:r>
        <w:rPr>
          <w:rFonts w:hint="eastAsia" w:ascii="仿宋" w:hAnsi="仿宋" w:eastAsia="仿宋"/>
          <w:color w:val="000000"/>
          <w:sz w:val="24"/>
        </w:rPr>
        <w:t>被“信用中国”（www.creditchina.gov.cn）、“中国政府采购网”（www.ccgp.gov.cn）、“信用江苏”（www.jscredit.cn/index.htm）网站列入失信被执行人、重大税收违法案件当事人名单、政府采购严重违法失信行为记录名单。</w:t>
      </w:r>
    </w:p>
    <w:p>
      <w:pPr>
        <w:spacing w:line="480" w:lineRule="exact"/>
        <w:rPr>
          <w:rFonts w:ascii="仿宋" w:hAnsi="仿宋" w:eastAsia="仿宋"/>
          <w:sz w:val="24"/>
        </w:rPr>
      </w:pPr>
    </w:p>
    <w:p>
      <w:pPr>
        <w:spacing w:line="480" w:lineRule="exact"/>
        <w:ind w:firstLine="480" w:firstLineChars="200"/>
        <w:jc w:val="right"/>
        <w:rPr>
          <w:rFonts w:hint="eastAsia" w:ascii="仿宋" w:hAnsi="仿宋" w:eastAsia="仿宋"/>
          <w:sz w:val="24"/>
        </w:rPr>
      </w:pPr>
      <w:r>
        <w:rPr>
          <w:rFonts w:hint="eastAsia" w:ascii="仿宋" w:hAnsi="仿宋" w:eastAsia="仿宋"/>
          <w:sz w:val="24"/>
        </w:rPr>
        <w:t xml:space="preserve">                                  </w:t>
      </w:r>
    </w:p>
    <w:p>
      <w:pPr>
        <w:spacing w:line="480" w:lineRule="exact"/>
        <w:ind w:firstLine="480" w:firstLineChars="200"/>
        <w:jc w:val="right"/>
        <w:rPr>
          <w:rFonts w:ascii="仿宋" w:hAnsi="仿宋" w:eastAsia="仿宋"/>
          <w:sz w:val="24"/>
        </w:rPr>
      </w:pPr>
    </w:p>
    <w:p>
      <w:pPr>
        <w:spacing w:line="480" w:lineRule="exact"/>
        <w:ind w:firstLine="480" w:firstLineChars="200"/>
        <w:jc w:val="right"/>
        <w:rPr>
          <w:rFonts w:hint="eastAsia" w:ascii="仿宋" w:hAnsi="仿宋" w:eastAsia="仿宋"/>
          <w:sz w:val="24"/>
        </w:rPr>
      </w:pPr>
      <w:r>
        <w:rPr>
          <w:rFonts w:hint="eastAsia" w:ascii="仿宋" w:hAnsi="仿宋" w:eastAsia="仿宋"/>
          <w:sz w:val="24"/>
        </w:rPr>
        <w:t xml:space="preserve"> 供应商：</w:t>
      </w:r>
      <w:r>
        <w:rPr>
          <w:rFonts w:hint="eastAsia" w:ascii="仿宋" w:hAnsi="仿宋" w:eastAsia="仿宋"/>
          <w:sz w:val="24"/>
          <w:u w:val="single"/>
        </w:rPr>
        <w:t xml:space="preserve">                    </w:t>
      </w:r>
      <w:r>
        <w:rPr>
          <w:rFonts w:hint="eastAsia" w:ascii="仿宋" w:hAnsi="仿宋" w:eastAsia="仿宋"/>
          <w:sz w:val="24"/>
        </w:rPr>
        <w:t>（加盖公章）</w:t>
      </w:r>
    </w:p>
    <w:p>
      <w:pPr>
        <w:spacing w:line="480" w:lineRule="exact"/>
        <w:ind w:firstLine="480" w:firstLineChars="200"/>
        <w:jc w:val="right"/>
        <w:rPr>
          <w:rFonts w:hint="eastAsia" w:ascii="仿宋" w:hAnsi="仿宋" w:eastAsia="仿宋"/>
          <w:sz w:val="24"/>
        </w:rPr>
      </w:pPr>
      <w:r>
        <w:rPr>
          <w:rFonts w:hint="eastAsia" w:ascii="仿宋" w:hAnsi="仿宋" w:eastAsia="仿宋"/>
          <w:sz w:val="24"/>
        </w:rPr>
        <w:t>法定代表人或被授权人：</w:t>
      </w:r>
      <w:r>
        <w:rPr>
          <w:rFonts w:hint="eastAsia" w:ascii="仿宋" w:hAnsi="仿宋" w:eastAsia="仿宋"/>
          <w:sz w:val="24"/>
          <w:u w:val="single"/>
        </w:rPr>
        <w:t xml:space="preserve">          </w:t>
      </w:r>
      <w:r>
        <w:rPr>
          <w:rFonts w:hint="eastAsia" w:ascii="仿宋" w:hAnsi="仿宋" w:eastAsia="仿宋"/>
          <w:sz w:val="24"/>
        </w:rPr>
        <w:t>（签字或盖章）</w:t>
      </w:r>
    </w:p>
    <w:p>
      <w:pPr>
        <w:spacing w:line="480" w:lineRule="exact"/>
        <w:ind w:firstLine="1320" w:firstLineChars="550"/>
        <w:jc w:val="right"/>
        <w:rPr>
          <w:rFonts w:hint="eastAsia" w:ascii="仿宋" w:hAnsi="仿宋" w:eastAsia="仿宋"/>
          <w:sz w:val="24"/>
        </w:rPr>
      </w:pPr>
      <w:r>
        <w:rPr>
          <w:rFonts w:hint="eastAsia" w:ascii="仿宋" w:hAnsi="仿宋" w:eastAsia="仿宋"/>
          <w:sz w:val="24"/>
        </w:rPr>
        <w:t>年      月     日</w:t>
      </w:r>
    </w:p>
    <w:p>
      <w:pPr>
        <w:rPr>
          <w:rFonts w:hint="eastAsia" w:ascii="仿宋" w:hAnsi="仿宋" w:eastAsia="仿宋"/>
          <w:sz w:val="24"/>
        </w:rPr>
      </w:pPr>
      <w:r>
        <w:rPr>
          <w:rFonts w:hint="eastAsia" w:ascii="仿宋" w:hAnsi="仿宋" w:eastAsia="仿宋"/>
          <w:sz w:val="24"/>
        </w:rPr>
        <w:br w:type="page"/>
      </w:r>
    </w:p>
    <w:p>
      <w:pPr>
        <w:spacing w:line="480" w:lineRule="exact"/>
        <w:jc w:val="left"/>
        <w:rPr>
          <w:rFonts w:hint="eastAsia" w:ascii="仿宋" w:hAnsi="仿宋" w:eastAsia="仿宋"/>
          <w:b/>
          <w:bCs/>
          <w:sz w:val="24"/>
        </w:rPr>
      </w:pPr>
      <w:r>
        <w:rPr>
          <w:rFonts w:hint="eastAsia" w:ascii="仿宋" w:hAnsi="仿宋" w:eastAsia="仿宋"/>
          <w:b/>
          <w:bCs/>
          <w:sz w:val="24"/>
        </w:rPr>
        <w:t>二、商务技术标相关的格式文件及表格</w:t>
      </w:r>
    </w:p>
    <w:p>
      <w:pPr>
        <w:spacing w:line="480" w:lineRule="exact"/>
        <w:jc w:val="center"/>
        <w:rPr>
          <w:rFonts w:hint="eastAsia" w:ascii="仿宋" w:hAnsi="仿宋" w:eastAsia="仿宋"/>
          <w:b/>
          <w:sz w:val="24"/>
        </w:rPr>
      </w:pPr>
      <w:r>
        <w:rPr>
          <w:rFonts w:hint="eastAsia" w:ascii="仿宋" w:hAnsi="仿宋" w:eastAsia="仿宋"/>
          <w:b/>
          <w:sz w:val="24"/>
        </w:rPr>
        <w:t>1</w:t>
      </w:r>
      <w:r>
        <w:rPr>
          <w:rFonts w:hint="eastAsia" w:ascii="仿宋" w:hAnsi="仿宋" w:eastAsia="仿宋"/>
          <w:b/>
          <w:bCs/>
          <w:sz w:val="24"/>
        </w:rPr>
        <w:t>、竞争性磋商响应函</w:t>
      </w:r>
    </w:p>
    <w:p>
      <w:pPr>
        <w:spacing w:line="480" w:lineRule="exact"/>
        <w:rPr>
          <w:rFonts w:hint="eastAsia" w:ascii="仿宋" w:hAnsi="仿宋" w:eastAsia="仿宋"/>
          <w:sz w:val="24"/>
          <w:u w:val="single"/>
        </w:rPr>
      </w:pPr>
      <w:r>
        <w:rPr>
          <w:rFonts w:hint="eastAsia" w:ascii="仿宋" w:hAnsi="仿宋" w:eastAsia="仿宋"/>
          <w:sz w:val="24"/>
          <w:u w:val="single"/>
        </w:rPr>
        <w:t>致    （采购人）    ：</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根据贵方的</w:t>
      </w:r>
      <w:r>
        <w:rPr>
          <w:rFonts w:hint="eastAsia" w:ascii="仿宋" w:hAnsi="仿宋" w:eastAsia="仿宋"/>
          <w:u w:val="single"/>
        </w:rPr>
        <w:t xml:space="preserve">        （竞争性磋商项目名称和项目编号）</w:t>
      </w:r>
      <w:r>
        <w:rPr>
          <w:rFonts w:hint="eastAsia" w:ascii="仿宋" w:hAnsi="仿宋" w:eastAsia="仿宋"/>
        </w:rPr>
        <w:t>磋商文件，正式授权下述签字人</w:t>
      </w:r>
      <w:r>
        <w:rPr>
          <w:rFonts w:hint="eastAsia" w:ascii="仿宋" w:hAnsi="仿宋" w:eastAsia="仿宋"/>
          <w:u w:val="single"/>
        </w:rPr>
        <w:t xml:space="preserve">         (姓名和职务)</w:t>
      </w:r>
      <w:r>
        <w:rPr>
          <w:rFonts w:hint="eastAsia" w:ascii="仿宋" w:hAnsi="仿宋" w:eastAsia="仿宋"/>
        </w:rPr>
        <w:t>代表我方</w:t>
      </w:r>
      <w:r>
        <w:rPr>
          <w:rFonts w:hint="eastAsia" w:ascii="仿宋" w:hAnsi="仿宋" w:eastAsia="仿宋"/>
          <w:u w:val="single"/>
        </w:rPr>
        <w:t xml:space="preserve">         （供应商的名称）</w:t>
      </w:r>
      <w:r>
        <w:rPr>
          <w:rFonts w:hint="eastAsia" w:ascii="仿宋" w:hAnsi="仿宋" w:eastAsia="仿宋"/>
        </w:rPr>
        <w:t>，全权处理本次项目磋商采购的有关事宜。</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据此函，</w:t>
      </w:r>
      <w:r>
        <w:rPr>
          <w:rFonts w:hint="eastAsia" w:ascii="仿宋" w:hAnsi="仿宋" w:eastAsia="仿宋"/>
          <w:u w:val="single"/>
        </w:rPr>
        <w:t xml:space="preserve">       （签字人姓名）</w:t>
      </w:r>
      <w:r>
        <w:rPr>
          <w:rFonts w:hint="eastAsia" w:ascii="仿宋" w:hAnsi="仿宋" w:eastAsia="仿宋"/>
        </w:rPr>
        <w:t>兹宣布同意如下：</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1.按磋商文件规定的各项要求，向买方提供所需货物、服务。</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2.我们已详细审核全部磋商文件及其有效补充文件，我们知道必须放弃提出含糊不清或误解问题的权利。</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3.我们同意从规定的响应文件接收截止时间起遵循本响应文件，并在规定的磋商、有效期期满之前均具有约束力。</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4.同意向贵方提供贵方可能另外要求的与磋商采购有关的任何证据或资料，并保证我方已提供和将要提供的文件是真实的、准确的。</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5.一旦我方成交，我方将根据磋商文件的规定，严格履行合同的责任和义务，并保证在磋商文件规定的时间完成项目，交付买方验收、使用。</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6.遵守磋商文件中要求的收费项目和标准。</w:t>
      </w:r>
    </w:p>
    <w:p>
      <w:pPr>
        <w:pStyle w:val="26"/>
        <w:shd w:val="clear" w:color="auto" w:fill="FFFFFF"/>
        <w:wordWrap w:val="0"/>
        <w:spacing w:before="0" w:beforeAutospacing="0" w:after="0" w:afterAutospacing="0" w:line="480" w:lineRule="exact"/>
        <w:ind w:firstLine="480" w:firstLineChars="200"/>
        <w:rPr>
          <w:rFonts w:hint="eastAsia" w:ascii="仿宋" w:hAnsi="仿宋" w:eastAsia="仿宋"/>
        </w:rPr>
      </w:pPr>
      <w:r>
        <w:rPr>
          <w:rFonts w:hint="eastAsia" w:ascii="仿宋" w:hAnsi="仿宋" w:eastAsia="仿宋"/>
        </w:rPr>
        <w:t>7.与本磋商采购有关的正式通讯地址为：</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地址</w:t>
      </w:r>
      <w:r>
        <w:rPr>
          <w:rFonts w:hint="eastAsia" w:ascii="仿宋" w:hAnsi="仿宋" w:eastAsia="仿宋"/>
          <w:kern w:val="0"/>
          <w:sz w:val="24"/>
          <w:u w:val="single"/>
        </w:rPr>
        <w:t xml:space="preserve">：            </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邮编</w:t>
      </w:r>
      <w:r>
        <w:rPr>
          <w:rFonts w:hint="eastAsia" w:ascii="仿宋" w:hAnsi="仿宋" w:eastAsia="仿宋"/>
          <w:kern w:val="0"/>
          <w:sz w:val="24"/>
          <w:u w:val="single"/>
        </w:rPr>
        <w:t xml:space="preserve">：            </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电话</w:t>
      </w:r>
      <w:r>
        <w:rPr>
          <w:rFonts w:hint="eastAsia" w:ascii="仿宋" w:hAnsi="仿宋" w:eastAsia="仿宋"/>
          <w:kern w:val="0"/>
          <w:sz w:val="24"/>
          <w:u w:val="single"/>
        </w:rPr>
        <w:t xml:space="preserve">：            </w:t>
      </w:r>
      <w:r>
        <w:rPr>
          <w:rFonts w:hint="eastAsia" w:ascii="仿宋" w:hAnsi="仿宋" w:eastAsia="仿宋"/>
          <w:kern w:val="0"/>
          <w:sz w:val="24"/>
        </w:rPr>
        <w:t xml:space="preserve"> </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传真</w:t>
      </w:r>
      <w:r>
        <w:rPr>
          <w:rFonts w:hint="eastAsia" w:ascii="仿宋" w:hAnsi="仿宋" w:eastAsia="仿宋"/>
          <w:kern w:val="0"/>
          <w:sz w:val="24"/>
          <w:u w:val="single"/>
        </w:rPr>
        <w:t xml:space="preserve">：            </w:t>
      </w:r>
      <w:r>
        <w:rPr>
          <w:rFonts w:hint="eastAsia" w:ascii="仿宋" w:hAnsi="仿宋" w:eastAsia="仿宋"/>
          <w:kern w:val="0"/>
          <w:sz w:val="24"/>
        </w:rPr>
        <w:t xml:space="preserve"> </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供应商开户行</w:t>
      </w:r>
      <w:r>
        <w:rPr>
          <w:rFonts w:hint="eastAsia" w:ascii="仿宋" w:hAnsi="仿宋" w:eastAsia="仿宋"/>
          <w:kern w:val="0"/>
          <w:sz w:val="24"/>
          <w:u w:val="single"/>
        </w:rPr>
        <w:t xml:space="preserve">：            </w:t>
      </w:r>
      <w:r>
        <w:rPr>
          <w:rFonts w:hint="eastAsia" w:ascii="仿宋" w:hAnsi="仿宋" w:eastAsia="仿宋"/>
          <w:kern w:val="0"/>
          <w:sz w:val="24"/>
        </w:rPr>
        <w:t xml:space="preserve"> </w:t>
      </w:r>
    </w:p>
    <w:p>
      <w:pPr>
        <w:widowControl/>
        <w:shd w:val="clear" w:color="auto" w:fill="FFFFFF"/>
        <w:wordWrap w:val="0"/>
        <w:spacing w:line="480" w:lineRule="exact"/>
        <w:ind w:firstLine="480" w:firstLineChars="200"/>
        <w:jc w:val="left"/>
        <w:rPr>
          <w:rFonts w:hint="eastAsia" w:ascii="仿宋" w:hAnsi="仿宋" w:eastAsia="仿宋"/>
          <w:kern w:val="0"/>
          <w:sz w:val="24"/>
        </w:rPr>
      </w:pPr>
      <w:r>
        <w:rPr>
          <w:rFonts w:hint="eastAsia" w:ascii="仿宋" w:hAnsi="仿宋" w:eastAsia="仿宋"/>
          <w:kern w:val="0"/>
          <w:sz w:val="24"/>
        </w:rPr>
        <w:t>账户</w:t>
      </w:r>
      <w:r>
        <w:rPr>
          <w:rFonts w:hint="eastAsia" w:ascii="仿宋" w:hAnsi="仿宋" w:eastAsia="仿宋"/>
          <w:kern w:val="0"/>
          <w:sz w:val="24"/>
          <w:u w:val="single"/>
        </w:rPr>
        <w:t xml:space="preserve">：            </w:t>
      </w:r>
      <w:r>
        <w:rPr>
          <w:rFonts w:hint="eastAsia" w:ascii="仿宋" w:hAnsi="仿宋" w:eastAsia="仿宋"/>
          <w:kern w:val="0"/>
          <w:sz w:val="24"/>
        </w:rPr>
        <w:t xml:space="preserve"> </w:t>
      </w:r>
    </w:p>
    <w:p>
      <w:pPr>
        <w:widowControl/>
        <w:shd w:val="clear" w:color="auto" w:fill="FFFFFF"/>
        <w:wordWrap w:val="0"/>
        <w:spacing w:line="480" w:lineRule="exact"/>
        <w:jc w:val="left"/>
        <w:rPr>
          <w:rFonts w:ascii="仿宋" w:hAnsi="仿宋" w:eastAsia="仿宋"/>
          <w:kern w:val="0"/>
          <w:sz w:val="24"/>
        </w:rPr>
      </w:pP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 xml:space="preserve">供应商：（盖章）             </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法定代表人或被授权人（签字或盖章）：</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日期：</w:t>
      </w:r>
    </w:p>
    <w:p>
      <w:pPr>
        <w:spacing w:line="480" w:lineRule="exact"/>
        <w:jc w:val="center"/>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2、</w:t>
      </w:r>
      <w:r>
        <w:rPr>
          <w:rFonts w:hint="eastAsia" w:ascii="仿宋" w:hAnsi="仿宋" w:eastAsia="仿宋"/>
          <w:b/>
          <w:sz w:val="24"/>
        </w:rPr>
        <w:t>技术部分正负偏离表</w:t>
      </w:r>
    </w:p>
    <w:p>
      <w:pPr>
        <w:spacing w:line="480" w:lineRule="exact"/>
        <w:rPr>
          <w:rFonts w:ascii="仿宋" w:hAnsi="仿宋" w:eastAsia="仿宋"/>
          <w:color w:val="000000"/>
          <w:sz w:val="24"/>
        </w:rPr>
      </w:pP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4" w:type="dxa"/>
            <w:vAlign w:val="center"/>
          </w:tcPr>
          <w:p>
            <w:pPr>
              <w:spacing w:line="480" w:lineRule="exact"/>
              <w:jc w:val="center"/>
              <w:rPr>
                <w:rFonts w:hint="eastAsia" w:ascii="仿宋" w:hAnsi="仿宋" w:eastAsia="仿宋"/>
                <w:color w:val="000000"/>
                <w:sz w:val="24"/>
              </w:rPr>
            </w:pPr>
            <w:r>
              <w:rPr>
                <w:rFonts w:hint="eastAsia" w:ascii="仿宋" w:hAnsi="仿宋" w:eastAsia="仿宋"/>
                <w:color w:val="000000"/>
                <w:sz w:val="24"/>
              </w:rPr>
              <w:t>序号</w:t>
            </w:r>
          </w:p>
        </w:tc>
        <w:tc>
          <w:tcPr>
            <w:tcW w:w="2852" w:type="dxa"/>
            <w:vAlign w:val="center"/>
          </w:tcPr>
          <w:p>
            <w:pPr>
              <w:spacing w:line="480" w:lineRule="exact"/>
              <w:jc w:val="center"/>
              <w:rPr>
                <w:rFonts w:hint="eastAsia" w:ascii="仿宋" w:hAnsi="仿宋" w:eastAsia="仿宋"/>
                <w:color w:val="000000"/>
                <w:sz w:val="24"/>
              </w:rPr>
            </w:pPr>
            <w:r>
              <w:rPr>
                <w:rFonts w:hint="eastAsia" w:ascii="仿宋" w:hAnsi="仿宋" w:eastAsia="仿宋"/>
                <w:color w:val="000000"/>
                <w:sz w:val="24"/>
              </w:rPr>
              <w:t>磋商要求</w:t>
            </w:r>
          </w:p>
        </w:tc>
        <w:tc>
          <w:tcPr>
            <w:tcW w:w="2852" w:type="dxa"/>
            <w:vAlign w:val="center"/>
          </w:tcPr>
          <w:p>
            <w:pPr>
              <w:spacing w:line="480" w:lineRule="exact"/>
              <w:jc w:val="center"/>
              <w:rPr>
                <w:rFonts w:hint="eastAsia" w:ascii="仿宋" w:hAnsi="仿宋" w:eastAsia="仿宋"/>
                <w:color w:val="000000"/>
                <w:sz w:val="24"/>
              </w:rPr>
            </w:pPr>
            <w:r>
              <w:rPr>
                <w:rFonts w:hint="eastAsia" w:ascii="仿宋" w:hAnsi="仿宋" w:eastAsia="仿宋"/>
                <w:color w:val="000000"/>
                <w:sz w:val="24"/>
              </w:rPr>
              <w:t>磋商响应</w:t>
            </w:r>
          </w:p>
        </w:tc>
        <w:tc>
          <w:tcPr>
            <w:tcW w:w="1307" w:type="dxa"/>
            <w:vAlign w:val="center"/>
          </w:tcPr>
          <w:p>
            <w:pPr>
              <w:spacing w:line="480" w:lineRule="exact"/>
              <w:jc w:val="center"/>
              <w:rPr>
                <w:rFonts w:hint="eastAsia" w:ascii="仿宋" w:hAnsi="仿宋" w:eastAsia="仿宋"/>
                <w:color w:val="000000"/>
                <w:sz w:val="24"/>
              </w:rPr>
            </w:pPr>
            <w:r>
              <w:rPr>
                <w:rFonts w:hint="eastAsia" w:ascii="仿宋" w:hAnsi="仿宋" w:eastAsia="仿宋"/>
                <w:color w:val="000000"/>
                <w:sz w:val="24"/>
              </w:rPr>
              <w:t>超出、符合或偏离</w:t>
            </w:r>
          </w:p>
        </w:tc>
        <w:tc>
          <w:tcPr>
            <w:tcW w:w="1174" w:type="dxa"/>
            <w:vAlign w:val="center"/>
          </w:tcPr>
          <w:p>
            <w:pPr>
              <w:spacing w:line="480" w:lineRule="exact"/>
              <w:jc w:val="center"/>
              <w:rPr>
                <w:rFonts w:hint="eastAsia" w:ascii="仿宋" w:hAnsi="仿宋" w:eastAsia="仿宋"/>
                <w:color w:val="000000"/>
                <w:sz w:val="24"/>
              </w:rPr>
            </w:pPr>
            <w:r>
              <w:rPr>
                <w:rFonts w:hint="eastAsia" w:ascii="仿宋" w:hAnsi="仿宋" w:eastAsia="仿宋"/>
                <w:color w:val="000000"/>
                <w:sz w:val="24"/>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2852" w:type="dxa"/>
            <w:vAlign w:val="top"/>
          </w:tcPr>
          <w:p>
            <w:pPr>
              <w:spacing w:line="480" w:lineRule="exact"/>
              <w:jc w:val="center"/>
              <w:rPr>
                <w:rFonts w:ascii="仿宋" w:hAnsi="仿宋" w:eastAsia="仿宋"/>
                <w:color w:val="000000"/>
                <w:sz w:val="24"/>
              </w:rPr>
            </w:pPr>
          </w:p>
        </w:tc>
        <w:tc>
          <w:tcPr>
            <w:tcW w:w="1307" w:type="dxa"/>
            <w:vAlign w:val="top"/>
          </w:tcPr>
          <w:p>
            <w:pPr>
              <w:spacing w:line="480" w:lineRule="exact"/>
              <w:jc w:val="center"/>
              <w:rPr>
                <w:rFonts w:ascii="仿宋" w:hAnsi="仿宋" w:eastAsia="仿宋"/>
                <w:color w:val="000000"/>
                <w:sz w:val="24"/>
              </w:rPr>
            </w:pPr>
          </w:p>
        </w:tc>
        <w:tc>
          <w:tcPr>
            <w:tcW w:w="1174" w:type="dxa"/>
            <w:vAlign w:val="top"/>
          </w:tcPr>
          <w:p>
            <w:pPr>
              <w:spacing w:line="480" w:lineRule="exact"/>
              <w:jc w:val="center"/>
              <w:rPr>
                <w:rFonts w:ascii="仿宋" w:hAnsi="仿宋" w:eastAsia="仿宋"/>
                <w:color w:val="000000"/>
                <w:sz w:val="24"/>
              </w:rPr>
            </w:pPr>
          </w:p>
        </w:tc>
      </w:tr>
    </w:tbl>
    <w:p>
      <w:pPr>
        <w:spacing w:line="480" w:lineRule="exact"/>
        <w:rPr>
          <w:rFonts w:ascii="仿宋" w:hAnsi="仿宋" w:eastAsia="仿宋"/>
          <w:sz w:val="24"/>
        </w:rPr>
      </w:pP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 xml:space="preserve">供应商：（盖章）             </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法定代表人或被授权人（签字或盖章）：</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日期：</w:t>
      </w:r>
    </w:p>
    <w:p>
      <w:pPr>
        <w:spacing w:line="480" w:lineRule="exact"/>
        <w:rPr>
          <w:rFonts w:ascii="仿宋" w:hAnsi="仿宋" w:eastAsia="仿宋"/>
          <w:color w:val="000000"/>
          <w:sz w:val="24"/>
        </w:rPr>
      </w:pPr>
    </w:p>
    <w:p>
      <w:pPr>
        <w:spacing w:line="480" w:lineRule="exact"/>
        <w:rPr>
          <w:rFonts w:ascii="仿宋" w:hAnsi="仿宋" w:eastAsia="仿宋"/>
          <w:color w:val="000000"/>
          <w:sz w:val="24"/>
        </w:rPr>
      </w:pPr>
    </w:p>
    <w:p>
      <w:pPr>
        <w:spacing w:line="480" w:lineRule="exact"/>
        <w:ind w:firstLine="480" w:firstLineChars="200"/>
        <w:rPr>
          <w:rFonts w:hint="eastAsia" w:ascii="仿宋" w:hAnsi="仿宋" w:eastAsia="仿宋"/>
          <w:color w:val="000000"/>
          <w:sz w:val="24"/>
        </w:rPr>
      </w:pPr>
      <w:r>
        <w:rPr>
          <w:rFonts w:hint="eastAsia" w:ascii="仿宋" w:hAnsi="仿宋" w:eastAsia="仿宋"/>
          <w:color w:val="000000"/>
          <w:sz w:val="24"/>
        </w:rPr>
        <w:t>注：1、</w:t>
      </w:r>
      <w:r>
        <w:rPr>
          <w:rFonts w:hint="eastAsia" w:ascii="仿宋" w:hAnsi="仿宋" w:eastAsia="仿宋"/>
          <w:b/>
          <w:bCs/>
          <w:sz w:val="24"/>
          <w:u w:val="single"/>
        </w:rPr>
        <w:t>完全响应的，请以空白表列示。不完全响应的，必须在偏离表中列示；列示不全的，视同故意隐瞒。</w:t>
      </w:r>
    </w:p>
    <w:p>
      <w:pPr>
        <w:spacing w:line="480" w:lineRule="exact"/>
        <w:ind w:firstLine="960" w:firstLineChars="400"/>
        <w:rPr>
          <w:rFonts w:hint="eastAsia" w:ascii="仿宋" w:hAnsi="仿宋" w:eastAsia="仿宋"/>
          <w:color w:val="000000"/>
          <w:sz w:val="24"/>
        </w:rPr>
      </w:pPr>
      <w:r>
        <w:rPr>
          <w:rFonts w:hint="eastAsia" w:ascii="仿宋" w:hAnsi="仿宋" w:eastAsia="仿宋"/>
          <w:color w:val="000000"/>
          <w:sz w:val="24"/>
        </w:rPr>
        <w:t>2、行数不够，可自行添加。</w:t>
      </w:r>
    </w:p>
    <w:p>
      <w:pPr>
        <w:spacing w:line="480" w:lineRule="exact"/>
        <w:ind w:firstLine="960" w:firstLineChars="400"/>
        <w:rPr>
          <w:rFonts w:hint="eastAsia" w:ascii="仿宋" w:hAnsi="仿宋" w:eastAsia="仿宋"/>
          <w:color w:val="000000"/>
          <w:sz w:val="24"/>
        </w:rPr>
      </w:pPr>
      <w:r>
        <w:rPr>
          <w:rFonts w:hint="eastAsia" w:ascii="仿宋" w:hAnsi="仿宋" w:eastAsia="仿宋"/>
          <w:color w:val="000000"/>
          <w:sz w:val="24"/>
        </w:rPr>
        <w:t xml:space="preserve">    </w:t>
      </w:r>
    </w:p>
    <w:p>
      <w:pPr>
        <w:spacing w:line="480" w:lineRule="exact"/>
        <w:jc w:val="center"/>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3、商务部分正负偏离表</w:t>
      </w:r>
    </w:p>
    <w:p>
      <w:pPr>
        <w:spacing w:line="480" w:lineRule="exact"/>
        <w:jc w:val="center"/>
        <w:rPr>
          <w:rFonts w:ascii="仿宋" w:hAnsi="仿宋" w:eastAsia="仿宋"/>
          <w:sz w:val="24"/>
        </w:rPr>
      </w:pPr>
    </w:p>
    <w:p>
      <w:pPr>
        <w:spacing w:line="480" w:lineRule="exact"/>
        <w:rPr>
          <w:rFonts w:ascii="仿宋" w:hAnsi="仿宋" w:eastAsia="仿宋"/>
          <w:sz w:val="24"/>
        </w:rPr>
      </w:pPr>
    </w:p>
    <w:tbl>
      <w:tblPr>
        <w:tblStyle w:val="4"/>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951" w:type="dxa"/>
            <w:tcBorders>
              <w:tl2br w:val="nil"/>
              <w:tr2bl w:val="nil"/>
            </w:tcBorders>
            <w:vAlign w:val="center"/>
          </w:tcPr>
          <w:p>
            <w:pPr>
              <w:snapToGrid w:val="0"/>
              <w:spacing w:before="120" w:line="480" w:lineRule="exact"/>
              <w:jc w:val="center"/>
              <w:rPr>
                <w:rFonts w:hint="eastAsia" w:ascii="仿宋" w:hAnsi="仿宋" w:eastAsia="仿宋"/>
                <w:sz w:val="24"/>
              </w:rPr>
            </w:pPr>
            <w:r>
              <w:rPr>
                <w:rFonts w:hint="eastAsia" w:ascii="仿宋" w:hAnsi="仿宋" w:eastAsia="仿宋"/>
                <w:sz w:val="24"/>
              </w:rPr>
              <w:t>项目</w:t>
            </w:r>
          </w:p>
        </w:tc>
        <w:tc>
          <w:tcPr>
            <w:tcW w:w="3544" w:type="dxa"/>
            <w:tcBorders>
              <w:tl2br w:val="nil"/>
              <w:tr2bl w:val="nil"/>
            </w:tcBorders>
            <w:vAlign w:val="top"/>
          </w:tcPr>
          <w:p>
            <w:pPr>
              <w:snapToGrid w:val="0"/>
              <w:spacing w:before="120" w:line="480" w:lineRule="exact"/>
              <w:jc w:val="center"/>
              <w:rPr>
                <w:rFonts w:hint="eastAsia" w:ascii="仿宋" w:hAnsi="仿宋" w:eastAsia="仿宋"/>
                <w:sz w:val="24"/>
              </w:rPr>
            </w:pPr>
            <w:r>
              <w:rPr>
                <w:rFonts w:hint="eastAsia" w:ascii="仿宋" w:hAnsi="仿宋" w:eastAsia="仿宋"/>
                <w:sz w:val="24"/>
              </w:rPr>
              <w:t>竞争性磋商文件要求</w:t>
            </w:r>
          </w:p>
        </w:tc>
        <w:tc>
          <w:tcPr>
            <w:tcW w:w="1276" w:type="dxa"/>
            <w:tcBorders>
              <w:tl2br w:val="nil"/>
              <w:tr2bl w:val="nil"/>
            </w:tcBorders>
            <w:vAlign w:val="top"/>
          </w:tcPr>
          <w:p>
            <w:pPr>
              <w:snapToGrid w:val="0"/>
              <w:spacing w:before="120" w:line="480" w:lineRule="exact"/>
              <w:jc w:val="center"/>
              <w:rPr>
                <w:rFonts w:hint="eastAsia" w:ascii="仿宋" w:hAnsi="仿宋" w:eastAsia="仿宋"/>
                <w:sz w:val="24"/>
              </w:rPr>
            </w:pPr>
            <w:r>
              <w:rPr>
                <w:rFonts w:hint="eastAsia" w:ascii="仿宋" w:hAnsi="仿宋" w:eastAsia="仿宋"/>
                <w:sz w:val="24"/>
              </w:rPr>
              <w:t>是否响应</w:t>
            </w:r>
          </w:p>
        </w:tc>
        <w:tc>
          <w:tcPr>
            <w:tcW w:w="2409" w:type="dxa"/>
            <w:tcBorders>
              <w:tl2br w:val="nil"/>
              <w:tr2bl w:val="nil"/>
            </w:tcBorders>
            <w:vAlign w:val="top"/>
          </w:tcPr>
          <w:p>
            <w:pPr>
              <w:snapToGrid w:val="0"/>
              <w:spacing w:before="120" w:line="480" w:lineRule="exact"/>
              <w:jc w:val="center"/>
              <w:rPr>
                <w:rFonts w:hint="eastAsia" w:ascii="仿宋" w:hAnsi="仿宋" w:eastAsia="仿宋"/>
                <w:sz w:val="24"/>
              </w:rPr>
            </w:pPr>
            <w:r>
              <w:rPr>
                <w:rFonts w:hint="eastAsia" w:ascii="仿宋" w:hAnsi="仿宋" w:eastAsia="仿宋"/>
                <w:sz w:val="24"/>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ind w:left="43"/>
              <w:rPr>
                <w:rFonts w:ascii="仿宋" w:hAnsi="仿宋" w:eastAsia="仿宋"/>
                <w:sz w:val="24"/>
              </w:rPr>
            </w:pPr>
          </w:p>
        </w:tc>
        <w:tc>
          <w:tcPr>
            <w:tcW w:w="2409" w:type="dxa"/>
            <w:tcBorders>
              <w:tl2br w:val="nil"/>
              <w:tr2bl w:val="nil"/>
            </w:tcBorders>
            <w:vAlign w:val="top"/>
          </w:tcPr>
          <w:p>
            <w:pPr>
              <w:snapToGrid w:val="0"/>
              <w:spacing w:before="120" w:line="480" w:lineRule="exact"/>
              <w:ind w:left="43"/>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ind w:left="43"/>
              <w:rPr>
                <w:rFonts w:ascii="仿宋" w:hAnsi="仿宋" w:eastAsia="仿宋"/>
                <w:sz w:val="24"/>
              </w:rPr>
            </w:pPr>
          </w:p>
        </w:tc>
        <w:tc>
          <w:tcPr>
            <w:tcW w:w="2409" w:type="dxa"/>
            <w:tcBorders>
              <w:tl2br w:val="nil"/>
              <w:tr2bl w:val="nil"/>
            </w:tcBorders>
            <w:vAlign w:val="top"/>
          </w:tcPr>
          <w:p>
            <w:pPr>
              <w:snapToGrid w:val="0"/>
              <w:spacing w:before="120" w:line="480" w:lineRule="exact"/>
              <w:ind w:left="43"/>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ind w:left="43"/>
              <w:rPr>
                <w:rFonts w:ascii="仿宋" w:hAnsi="仿宋" w:eastAsia="仿宋"/>
                <w:sz w:val="24"/>
              </w:rPr>
            </w:pPr>
          </w:p>
        </w:tc>
        <w:tc>
          <w:tcPr>
            <w:tcW w:w="2409" w:type="dxa"/>
            <w:tcBorders>
              <w:tl2br w:val="nil"/>
              <w:tr2bl w:val="nil"/>
            </w:tcBorders>
            <w:vAlign w:val="top"/>
          </w:tcPr>
          <w:p>
            <w:pPr>
              <w:snapToGrid w:val="0"/>
              <w:spacing w:before="120" w:line="480" w:lineRule="exact"/>
              <w:ind w:left="43"/>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l2br w:val="nil"/>
              <w:tr2bl w:val="nil"/>
            </w:tcBorders>
            <w:vAlign w:val="center"/>
          </w:tcPr>
          <w:p>
            <w:pPr>
              <w:snapToGrid w:val="0"/>
              <w:spacing w:before="120" w:line="480" w:lineRule="exact"/>
              <w:jc w:val="center"/>
              <w:rPr>
                <w:rFonts w:ascii="仿宋" w:hAnsi="仿宋" w:eastAsia="仿宋"/>
                <w:sz w:val="24"/>
              </w:rPr>
            </w:pPr>
          </w:p>
        </w:tc>
        <w:tc>
          <w:tcPr>
            <w:tcW w:w="3544" w:type="dxa"/>
            <w:tcBorders>
              <w:tl2br w:val="nil"/>
              <w:tr2bl w:val="nil"/>
            </w:tcBorders>
            <w:vAlign w:val="top"/>
          </w:tcPr>
          <w:p>
            <w:pPr>
              <w:snapToGrid w:val="0"/>
              <w:spacing w:before="120" w:line="480" w:lineRule="exact"/>
              <w:rPr>
                <w:rFonts w:ascii="仿宋" w:hAnsi="仿宋" w:eastAsia="仿宋"/>
                <w:sz w:val="24"/>
              </w:rPr>
            </w:pPr>
          </w:p>
        </w:tc>
        <w:tc>
          <w:tcPr>
            <w:tcW w:w="1276" w:type="dxa"/>
            <w:tcBorders>
              <w:tl2br w:val="nil"/>
              <w:tr2bl w:val="nil"/>
            </w:tcBorders>
            <w:vAlign w:val="top"/>
          </w:tcPr>
          <w:p>
            <w:pPr>
              <w:snapToGrid w:val="0"/>
              <w:spacing w:before="120" w:line="480" w:lineRule="exact"/>
              <w:rPr>
                <w:rFonts w:ascii="仿宋" w:hAnsi="仿宋" w:eastAsia="仿宋"/>
                <w:sz w:val="24"/>
              </w:rPr>
            </w:pPr>
          </w:p>
        </w:tc>
        <w:tc>
          <w:tcPr>
            <w:tcW w:w="2409" w:type="dxa"/>
            <w:tcBorders>
              <w:tl2br w:val="nil"/>
              <w:tr2bl w:val="nil"/>
            </w:tcBorders>
            <w:vAlign w:val="top"/>
          </w:tcPr>
          <w:p>
            <w:pPr>
              <w:snapToGrid w:val="0"/>
              <w:spacing w:before="120" w:line="480" w:lineRule="exact"/>
              <w:rPr>
                <w:rFonts w:ascii="仿宋" w:hAnsi="仿宋" w:eastAsia="仿宋"/>
                <w:sz w:val="24"/>
              </w:rPr>
            </w:pPr>
          </w:p>
        </w:tc>
      </w:tr>
    </w:tbl>
    <w:p>
      <w:pPr>
        <w:spacing w:line="480" w:lineRule="exact"/>
        <w:rPr>
          <w:rFonts w:ascii="仿宋" w:hAnsi="仿宋" w:eastAsia="仿宋"/>
          <w:sz w:val="24"/>
        </w:rPr>
      </w:pP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 xml:space="preserve">供应商：（盖章）             </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法定代表人或被授权人（签字或盖章）：</w:t>
      </w:r>
    </w:p>
    <w:p>
      <w:pPr>
        <w:kinsoku w:val="0"/>
        <w:topLinePunct/>
        <w:snapToGrid w:val="0"/>
        <w:spacing w:line="480" w:lineRule="exact"/>
        <w:ind w:firstLine="480" w:firstLineChars="200"/>
        <w:rPr>
          <w:rFonts w:hint="eastAsia" w:ascii="仿宋" w:hAnsi="仿宋" w:eastAsia="仿宋"/>
          <w:sz w:val="24"/>
        </w:rPr>
      </w:pPr>
      <w:r>
        <w:rPr>
          <w:rFonts w:hint="eastAsia" w:ascii="仿宋" w:hAnsi="仿宋" w:eastAsia="仿宋"/>
          <w:sz w:val="24"/>
        </w:rPr>
        <w:t>日期：</w:t>
      </w:r>
    </w:p>
    <w:p>
      <w:pPr>
        <w:spacing w:line="480" w:lineRule="exact"/>
        <w:ind w:firstLine="482" w:firstLineChars="200"/>
        <w:rPr>
          <w:rFonts w:ascii="仿宋" w:hAnsi="仿宋" w:eastAsia="仿宋"/>
          <w:b/>
          <w:sz w:val="24"/>
        </w:rPr>
      </w:pPr>
    </w:p>
    <w:p>
      <w:pPr>
        <w:spacing w:line="480" w:lineRule="exact"/>
        <w:ind w:firstLine="482" w:firstLineChars="200"/>
        <w:rPr>
          <w:rFonts w:hint="eastAsia" w:ascii="仿宋" w:hAnsi="仿宋" w:eastAsia="仿宋"/>
          <w:b/>
          <w:sz w:val="24"/>
        </w:rPr>
      </w:pPr>
      <w:r>
        <w:rPr>
          <w:rFonts w:hint="eastAsia" w:ascii="仿宋" w:hAnsi="仿宋" w:eastAsia="仿宋"/>
          <w:b/>
          <w:sz w:val="24"/>
        </w:rPr>
        <w:t>说明：</w:t>
      </w:r>
    </w:p>
    <w:p>
      <w:pPr>
        <w:spacing w:line="480" w:lineRule="exact"/>
        <w:ind w:firstLine="482" w:firstLineChars="200"/>
        <w:rPr>
          <w:rFonts w:ascii="仿宋" w:hAnsi="仿宋" w:eastAsia="仿宋"/>
          <w:b/>
          <w:bCs/>
          <w:sz w:val="24"/>
          <w:u w:val="single"/>
        </w:rPr>
      </w:pPr>
      <w:r>
        <w:rPr>
          <w:rFonts w:ascii="仿宋" w:hAnsi="仿宋" w:eastAsia="仿宋"/>
          <w:b/>
          <w:bCs/>
          <w:sz w:val="24"/>
          <w:u w:val="single"/>
        </w:rPr>
        <w:t>1、</w:t>
      </w:r>
      <w:r>
        <w:rPr>
          <w:rFonts w:hint="eastAsia" w:ascii="仿宋" w:hAnsi="仿宋" w:eastAsia="仿宋"/>
          <w:b/>
          <w:bCs/>
          <w:sz w:val="24"/>
          <w:u w:val="single"/>
        </w:rPr>
        <w:t>完全响应的，请以空白表列示。不完全响应的，必须在偏离表中列示；列示不全的，视同故意隐瞒。</w:t>
      </w:r>
    </w:p>
    <w:p>
      <w:pPr>
        <w:spacing w:line="480" w:lineRule="exact"/>
        <w:ind w:firstLine="480" w:firstLineChars="200"/>
        <w:rPr>
          <w:rFonts w:hint="eastAsia" w:ascii="仿宋" w:hAnsi="仿宋" w:eastAsia="仿宋"/>
          <w:color w:val="000000"/>
          <w:sz w:val="24"/>
        </w:rPr>
      </w:pPr>
      <w:r>
        <w:rPr>
          <w:rFonts w:hint="eastAsia" w:ascii="仿宋" w:hAnsi="仿宋" w:eastAsia="仿宋"/>
          <w:color w:val="000000"/>
          <w:sz w:val="24"/>
        </w:rPr>
        <w:t>2、行数不够，可自行添加。</w:t>
      </w:r>
    </w:p>
    <w:p>
      <w:pPr>
        <w:spacing w:line="480" w:lineRule="exact"/>
        <w:ind w:firstLine="482" w:firstLineChars="200"/>
        <w:rPr>
          <w:rFonts w:ascii="仿宋" w:hAnsi="仿宋" w:eastAsia="仿宋"/>
          <w:b/>
          <w:sz w:val="24"/>
        </w:rPr>
      </w:pPr>
    </w:p>
    <w:p>
      <w:pPr>
        <w:spacing w:line="480" w:lineRule="exact"/>
        <w:jc w:val="center"/>
        <w:rPr>
          <w:rFonts w:hint="eastAsia" w:ascii="仿宋" w:hAnsi="仿宋" w:eastAsia="仿宋"/>
          <w:b/>
          <w:bCs/>
          <w:sz w:val="24"/>
        </w:rPr>
      </w:pPr>
      <w:r>
        <w:rPr>
          <w:rFonts w:hint="eastAsia" w:ascii="仿宋" w:hAnsi="仿宋" w:eastAsia="仿宋"/>
          <w:b/>
          <w:bCs/>
          <w:sz w:val="24"/>
        </w:rPr>
        <w:br w:type="page"/>
      </w:r>
      <w:r>
        <w:rPr>
          <w:rFonts w:hint="eastAsia" w:ascii="仿宋" w:hAnsi="仿宋" w:eastAsia="仿宋"/>
          <w:b/>
          <w:bCs/>
          <w:sz w:val="24"/>
        </w:rPr>
        <w:t>4、供应商一般情况表</w:t>
      </w:r>
    </w:p>
    <w:tbl>
      <w:tblPr>
        <w:tblStyle w:val="4"/>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企业名称</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总部地址</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分支机构</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当地代表处地址</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电话</w:t>
            </w:r>
          </w:p>
        </w:tc>
        <w:tc>
          <w:tcPr>
            <w:tcW w:w="2408"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c>
          <w:tcPr>
            <w:tcW w:w="1875"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hint="eastAsia" w:ascii="仿宋" w:hAnsi="仿宋" w:eastAsia="仿宋"/>
                <w:sz w:val="24"/>
              </w:rPr>
            </w:pPr>
            <w:r>
              <w:rPr>
                <w:rFonts w:hint="eastAsia" w:ascii="仿宋" w:hAnsi="仿宋" w:eastAsia="仿宋"/>
                <w:sz w:val="24"/>
              </w:rPr>
              <w:t>联系人</w:t>
            </w:r>
          </w:p>
        </w:tc>
        <w:tc>
          <w:tcPr>
            <w:tcW w:w="2946"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传真</w:t>
            </w:r>
          </w:p>
        </w:tc>
        <w:tc>
          <w:tcPr>
            <w:tcW w:w="2408"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c>
          <w:tcPr>
            <w:tcW w:w="1875"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hint="eastAsia" w:ascii="仿宋" w:hAnsi="仿宋" w:eastAsia="仿宋"/>
                <w:sz w:val="24"/>
              </w:rPr>
            </w:pPr>
            <w:r>
              <w:rPr>
                <w:rFonts w:hint="eastAsia" w:ascii="仿宋" w:hAnsi="仿宋" w:eastAsia="仿宋"/>
                <w:sz w:val="24"/>
              </w:rPr>
              <w:t>电子邮件</w:t>
            </w:r>
          </w:p>
        </w:tc>
        <w:tc>
          <w:tcPr>
            <w:tcW w:w="2946"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注册地</w:t>
            </w:r>
          </w:p>
        </w:tc>
        <w:tc>
          <w:tcPr>
            <w:tcW w:w="2408"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c>
          <w:tcPr>
            <w:tcW w:w="1875"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hint="eastAsia" w:ascii="仿宋" w:hAnsi="仿宋" w:eastAsia="仿宋"/>
                <w:sz w:val="24"/>
              </w:rPr>
            </w:pPr>
            <w:r>
              <w:rPr>
                <w:rFonts w:hint="eastAsia" w:ascii="仿宋" w:hAnsi="仿宋" w:eastAsia="仿宋"/>
                <w:sz w:val="24"/>
              </w:rPr>
              <w:t>注册年份</w:t>
            </w:r>
          </w:p>
        </w:tc>
        <w:tc>
          <w:tcPr>
            <w:tcW w:w="2946" w:type="dxa"/>
            <w:gridSpan w:val="3"/>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资质等级</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hint="eastAsia" w:ascii="仿宋" w:hAnsi="仿宋" w:eastAsia="仿宋"/>
                <w:sz w:val="24"/>
              </w:rPr>
            </w:pPr>
            <w:r>
              <w:rPr>
                <w:rFonts w:hint="eastAsia" w:ascii="仿宋" w:hAnsi="仿宋" w:eastAsia="仿宋"/>
                <w:sz w:val="24"/>
              </w:rPr>
              <w:t>公司具备的相关资质等级及相应的证书号</w:t>
            </w:r>
          </w:p>
          <w:p>
            <w:pPr>
              <w:spacing w:line="480" w:lineRule="exact"/>
              <w:rPr>
                <w:rFonts w:hint="eastAsia" w:ascii="仿宋" w:hAnsi="仿宋" w:eastAsia="仿宋"/>
                <w:sz w:val="24"/>
              </w:rPr>
            </w:pPr>
            <w:r>
              <w:rPr>
                <w:rFonts w:hint="eastAsia" w:ascii="仿宋" w:hAnsi="仿宋" w:eastAsia="仿宋"/>
                <w:sz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质量管理体系</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hint="eastAsia" w:ascii="仿宋" w:hAnsi="仿宋" w:eastAsia="仿宋"/>
                <w:sz w:val="24"/>
              </w:rPr>
            </w:pPr>
            <w:r>
              <w:rPr>
                <w:rFonts w:hint="eastAsia" w:ascii="仿宋" w:hAnsi="仿宋" w:eastAsia="仿宋"/>
                <w:sz w:val="24"/>
              </w:rPr>
              <w:t>公司</w:t>
            </w:r>
            <w:r>
              <w:rPr>
                <w:rFonts w:hint="eastAsia" w:ascii="仿宋" w:hAnsi="仿宋" w:eastAsia="仿宋"/>
                <w:sz w:val="24"/>
                <w:u w:val="single"/>
              </w:rPr>
              <w:t xml:space="preserve">   （是否通过，何种）   </w:t>
            </w:r>
            <w:r>
              <w:rPr>
                <w:rFonts w:hint="eastAsia" w:ascii="仿宋" w:hAnsi="仿宋" w:eastAsia="仿宋"/>
                <w:sz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项目负责人</w:t>
            </w:r>
          </w:p>
        </w:tc>
        <w:tc>
          <w:tcPr>
            <w:tcW w:w="1559"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ascii="仿宋" w:hAnsi="仿宋" w:eastAsia="仿宋"/>
                <w:sz w:val="24"/>
              </w:rPr>
            </w:pPr>
          </w:p>
        </w:tc>
        <w:tc>
          <w:tcPr>
            <w:tcW w:w="1417"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hint="eastAsia" w:ascii="仿宋" w:hAnsi="仿宋" w:eastAsia="仿宋"/>
                <w:sz w:val="24"/>
              </w:rPr>
            </w:pPr>
            <w:r>
              <w:rPr>
                <w:rFonts w:hint="eastAsia" w:ascii="仿宋" w:hAnsi="仿宋" w:eastAsia="仿宋"/>
                <w:sz w:val="24"/>
              </w:rPr>
              <w:t>年龄</w:t>
            </w:r>
          </w:p>
        </w:tc>
        <w:tc>
          <w:tcPr>
            <w:tcW w:w="1466" w:type="dxa"/>
            <w:gridSpan w:val="2"/>
            <w:tcBorders>
              <w:top w:val="single" w:color="000000" w:sz="4" w:space="0"/>
              <w:left w:val="nil"/>
              <w:bottom w:val="single" w:color="000000" w:sz="4" w:space="0"/>
              <w:right w:val="single" w:color="000000" w:sz="4" w:space="0"/>
            </w:tcBorders>
            <w:vAlign w:val="top"/>
          </w:tcPr>
          <w:p>
            <w:pPr>
              <w:spacing w:line="480" w:lineRule="exact"/>
              <w:jc w:val="center"/>
              <w:rPr>
                <w:rFonts w:ascii="仿宋" w:hAnsi="仿宋" w:eastAsia="仿宋"/>
                <w:sz w:val="24"/>
              </w:rPr>
            </w:pPr>
          </w:p>
        </w:tc>
        <w:tc>
          <w:tcPr>
            <w:tcW w:w="1320" w:type="dxa"/>
            <w:tcBorders>
              <w:top w:val="single" w:color="000000" w:sz="4" w:space="0"/>
              <w:left w:val="nil"/>
              <w:bottom w:val="single" w:color="000000" w:sz="4" w:space="0"/>
              <w:right w:val="single" w:color="000000" w:sz="4" w:space="0"/>
            </w:tcBorders>
            <w:vAlign w:val="top"/>
          </w:tcPr>
          <w:p>
            <w:pPr>
              <w:spacing w:line="480" w:lineRule="exact"/>
              <w:jc w:val="center"/>
              <w:rPr>
                <w:rFonts w:hint="eastAsia" w:ascii="仿宋" w:hAnsi="仿宋" w:eastAsia="仿宋"/>
                <w:sz w:val="24"/>
              </w:rPr>
            </w:pPr>
            <w:r>
              <w:rPr>
                <w:rFonts w:hint="eastAsia" w:ascii="仿宋" w:hAnsi="仿宋" w:eastAsia="仿宋"/>
                <w:sz w:val="24"/>
              </w:rPr>
              <w:t>性别</w:t>
            </w:r>
          </w:p>
        </w:tc>
        <w:tc>
          <w:tcPr>
            <w:tcW w:w="1467" w:type="dxa"/>
            <w:tcBorders>
              <w:top w:val="single" w:color="000000" w:sz="4" w:space="0"/>
              <w:left w:val="nil"/>
              <w:bottom w:val="single" w:color="000000" w:sz="4" w:space="0"/>
              <w:right w:val="single" w:color="000000" w:sz="4" w:space="0"/>
            </w:tcBorders>
            <w:vAlign w:val="top"/>
          </w:tcPr>
          <w:p>
            <w:pPr>
              <w:spacing w:line="480" w:lineRule="exact"/>
              <w:jc w:val="center"/>
              <w:rPr>
                <w:rFonts w:ascii="仿宋" w:hAnsi="仿宋" w:eastAsia="仿宋"/>
                <w:sz w:val="24"/>
              </w:rPr>
            </w:pPr>
          </w:p>
        </w:tc>
      </w:tr>
      <w:tr>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职务职称</w:t>
            </w:r>
          </w:p>
        </w:tc>
        <w:tc>
          <w:tcPr>
            <w:tcW w:w="2976" w:type="dxa"/>
            <w:gridSpan w:val="4"/>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c>
          <w:tcPr>
            <w:tcW w:w="1466" w:type="dxa"/>
            <w:gridSpan w:val="2"/>
            <w:tcBorders>
              <w:top w:val="single" w:color="000000" w:sz="4" w:space="0"/>
              <w:left w:val="nil"/>
              <w:bottom w:val="single" w:color="000000" w:sz="4" w:space="0"/>
              <w:right w:val="single" w:color="000000" w:sz="4" w:space="0"/>
            </w:tcBorders>
            <w:vAlign w:val="top"/>
          </w:tcPr>
          <w:p>
            <w:pPr>
              <w:spacing w:line="480" w:lineRule="exact"/>
              <w:rPr>
                <w:rFonts w:hint="eastAsia" w:ascii="仿宋" w:hAnsi="仿宋" w:eastAsia="仿宋"/>
                <w:sz w:val="24"/>
              </w:rPr>
            </w:pPr>
            <w:r>
              <w:rPr>
                <w:rFonts w:hint="eastAsia" w:ascii="仿宋" w:hAnsi="仿宋" w:eastAsia="仿宋"/>
                <w:sz w:val="24"/>
              </w:rPr>
              <w:t>执业资格</w:t>
            </w:r>
          </w:p>
        </w:tc>
        <w:tc>
          <w:tcPr>
            <w:tcW w:w="2787" w:type="dxa"/>
            <w:gridSpan w:val="2"/>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 w:hAnsi="仿宋" w:eastAsia="仿宋"/>
                <w:sz w:val="24"/>
              </w:rPr>
            </w:pPr>
            <w:r>
              <w:rPr>
                <w:rFonts w:hint="eastAsia" w:ascii="仿宋" w:hAnsi="仿宋" w:eastAsia="仿宋"/>
                <w:sz w:val="24"/>
              </w:rPr>
              <w:t>经营范围</w:t>
            </w:r>
          </w:p>
        </w:tc>
        <w:tc>
          <w:tcPr>
            <w:tcW w:w="7229" w:type="dxa"/>
            <w:gridSpan w:val="8"/>
            <w:tcBorders>
              <w:top w:val="single" w:color="000000" w:sz="4" w:space="0"/>
              <w:left w:val="nil"/>
              <w:bottom w:val="single" w:color="000000" w:sz="4" w:space="0"/>
              <w:right w:val="single" w:color="000000" w:sz="4" w:space="0"/>
            </w:tcBorders>
            <w:vAlign w:val="top"/>
          </w:tcPr>
          <w:p>
            <w:pPr>
              <w:spacing w:line="480" w:lineRule="exact"/>
              <w:rPr>
                <w:rFonts w:hint="eastAsia" w:ascii="仿宋" w:hAnsi="仿宋" w:eastAsia="仿宋"/>
                <w:sz w:val="24"/>
              </w:rPr>
            </w:pPr>
            <w:r>
              <w:rPr>
                <w:rFonts w:hint="eastAsia" w:ascii="仿宋" w:hAnsi="仿宋" w:eastAsia="仿宋"/>
                <w:sz w:val="24"/>
              </w:rPr>
              <w:t>营业执照载明：</w:t>
            </w:r>
          </w:p>
          <w:p>
            <w:pPr>
              <w:spacing w:line="480" w:lineRule="exact"/>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3.</w:t>
            </w:r>
            <w:r>
              <w:rPr>
                <w:rFonts w:hint="eastAsia" w:ascii="仿宋" w:hAnsi="仿宋" w:eastAsia="仿宋"/>
                <w:sz w:val="24"/>
                <w:u w:val="single"/>
              </w:rPr>
              <w:t xml:space="preserve">                                               </w:t>
            </w:r>
          </w:p>
          <w:p>
            <w:pPr>
              <w:spacing w:line="480" w:lineRule="exact"/>
              <w:rPr>
                <w:rFonts w:hint="eastAsia" w:ascii="仿宋" w:hAnsi="仿宋" w:eastAsia="仿宋"/>
                <w:sz w:val="24"/>
              </w:rPr>
            </w:pPr>
            <w:r>
              <w:rPr>
                <w:rFonts w:hint="eastAsia" w:ascii="仿宋" w:hAnsi="仿宋" w:eastAsia="仿宋"/>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仿宋" w:hAnsi="仿宋" w:eastAsia="仿宋"/>
                <w:sz w:val="24"/>
              </w:rPr>
            </w:pPr>
            <w:r>
              <w:rPr>
                <w:rFonts w:hint="eastAsia" w:ascii="仿宋" w:hAnsi="仿宋" w:eastAsia="仿宋"/>
                <w:sz w:val="24"/>
              </w:rPr>
              <w:t>从事类似相关项目的经历及年数</w:t>
            </w:r>
          </w:p>
        </w:tc>
        <w:tc>
          <w:tcPr>
            <w:tcW w:w="6521" w:type="dxa"/>
            <w:gridSpan w:val="7"/>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仿宋" w:hAnsi="仿宋" w:eastAsia="仿宋"/>
                <w:sz w:val="24"/>
              </w:rPr>
            </w:pPr>
            <w:r>
              <w:rPr>
                <w:rFonts w:hint="eastAsia" w:ascii="仿宋" w:hAnsi="仿宋" w:eastAsia="仿宋"/>
                <w:sz w:val="24"/>
              </w:rPr>
              <w:t>其他认为有必要提供的内容，可自行添加</w:t>
            </w:r>
          </w:p>
        </w:tc>
        <w:tc>
          <w:tcPr>
            <w:tcW w:w="6521" w:type="dxa"/>
            <w:gridSpan w:val="7"/>
            <w:tcBorders>
              <w:top w:val="single" w:color="000000" w:sz="4" w:space="0"/>
              <w:left w:val="nil"/>
              <w:bottom w:val="single" w:color="000000" w:sz="4" w:space="0"/>
              <w:right w:val="single" w:color="000000" w:sz="4" w:space="0"/>
            </w:tcBorders>
            <w:vAlign w:val="top"/>
          </w:tcPr>
          <w:p>
            <w:pPr>
              <w:spacing w:line="480" w:lineRule="exact"/>
              <w:rPr>
                <w:rFonts w:ascii="仿宋" w:hAnsi="仿宋" w:eastAsia="仿宋"/>
                <w:sz w:val="24"/>
              </w:rPr>
            </w:pPr>
          </w:p>
        </w:tc>
      </w:tr>
    </w:tbl>
    <w:p>
      <w:pPr>
        <w:spacing w:line="480" w:lineRule="exact"/>
        <w:ind w:firstLine="480" w:firstLineChars="200"/>
        <w:jc w:val="right"/>
        <w:rPr>
          <w:rFonts w:hint="eastAsia"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（加盖公章）</w:t>
      </w:r>
    </w:p>
    <w:p>
      <w:pPr>
        <w:spacing w:line="480" w:lineRule="exact"/>
        <w:ind w:firstLine="480" w:firstLineChars="200"/>
        <w:jc w:val="right"/>
        <w:rPr>
          <w:rFonts w:hint="eastAsia" w:ascii="仿宋" w:hAnsi="仿宋" w:eastAsia="仿宋"/>
          <w:sz w:val="24"/>
        </w:rPr>
      </w:pPr>
      <w:r>
        <w:rPr>
          <w:rFonts w:hint="eastAsia" w:ascii="仿宋" w:hAnsi="仿宋" w:eastAsia="仿宋"/>
          <w:sz w:val="24"/>
        </w:rPr>
        <w:t>法定代表人或被授权人：</w:t>
      </w:r>
      <w:r>
        <w:rPr>
          <w:rFonts w:hint="eastAsia" w:ascii="仿宋" w:hAnsi="仿宋" w:eastAsia="仿宋"/>
          <w:sz w:val="24"/>
          <w:u w:val="single"/>
        </w:rPr>
        <w:t xml:space="preserve">          </w:t>
      </w:r>
      <w:r>
        <w:rPr>
          <w:rFonts w:hint="eastAsia" w:ascii="仿宋" w:hAnsi="仿宋" w:eastAsia="仿宋"/>
          <w:sz w:val="24"/>
        </w:rPr>
        <w:t>（签字或盖章）</w:t>
      </w:r>
    </w:p>
    <w:p>
      <w:pPr>
        <w:spacing w:line="480" w:lineRule="exact"/>
        <w:ind w:firstLine="1320" w:firstLineChars="550"/>
        <w:jc w:val="right"/>
        <w:rPr>
          <w:rFonts w:hint="eastAsia" w:ascii="仿宋" w:hAnsi="仿宋" w:eastAsia="仿宋"/>
          <w:sz w:val="24"/>
        </w:rPr>
      </w:pPr>
      <w:r>
        <w:rPr>
          <w:rFonts w:hint="eastAsia" w:ascii="仿宋" w:hAnsi="仿宋" w:eastAsia="仿宋"/>
          <w:sz w:val="24"/>
        </w:rPr>
        <w:t>年      月     日</w:t>
      </w:r>
    </w:p>
    <w:p>
      <w:pPr>
        <w:snapToGrid w:val="0"/>
        <w:spacing w:line="480" w:lineRule="exact"/>
        <w:jc w:val="center"/>
        <w:outlineLvl w:val="4"/>
        <w:rPr>
          <w:rFonts w:ascii="仿宋" w:hAnsi="仿宋" w:eastAsia="仿宋"/>
          <w:b/>
          <w:bCs/>
          <w:sz w:val="24"/>
        </w:rPr>
      </w:pPr>
    </w:p>
    <w:p>
      <w:pPr>
        <w:spacing w:line="480" w:lineRule="exact"/>
        <w:ind w:firstLine="482" w:firstLineChars="200"/>
        <w:contextualSpacing/>
        <w:jc w:val="center"/>
        <w:rPr>
          <w:rFonts w:hint="eastAsia" w:ascii="仿宋" w:hAnsi="仿宋" w:eastAsia="仿宋"/>
          <w:b/>
          <w:bCs/>
          <w:sz w:val="24"/>
        </w:rPr>
      </w:pPr>
    </w:p>
    <w:p>
      <w:pPr>
        <w:spacing w:line="480" w:lineRule="exact"/>
        <w:rPr>
          <w:rFonts w:hint="eastAsia" w:ascii="仿宋" w:hAnsi="仿宋" w:eastAsia="仿宋"/>
          <w:b/>
          <w:bCs/>
          <w:sz w:val="24"/>
        </w:rPr>
      </w:pPr>
      <w:r>
        <w:rPr>
          <w:rFonts w:hint="eastAsia" w:ascii="仿宋" w:hAnsi="仿宋" w:eastAsia="仿宋"/>
          <w:b/>
          <w:bCs/>
          <w:sz w:val="24"/>
        </w:rPr>
        <w:t>三、</w:t>
      </w:r>
      <w:r>
        <w:rPr>
          <w:rFonts w:hint="eastAsia" w:ascii="仿宋" w:hAnsi="仿宋" w:eastAsia="仿宋"/>
          <w:b/>
          <w:sz w:val="24"/>
        </w:rPr>
        <w:t>价格标文件相关的格式文件及表格</w:t>
      </w:r>
    </w:p>
    <w:p>
      <w:pPr>
        <w:snapToGrid w:val="0"/>
        <w:spacing w:line="480" w:lineRule="exact"/>
        <w:jc w:val="center"/>
        <w:outlineLvl w:val="2"/>
        <w:rPr>
          <w:rFonts w:ascii="仿宋" w:hAnsi="仿宋" w:eastAsia="仿宋"/>
          <w:b/>
          <w:sz w:val="24"/>
        </w:rPr>
      </w:pPr>
    </w:p>
    <w:p>
      <w:pPr>
        <w:snapToGrid w:val="0"/>
        <w:spacing w:line="480" w:lineRule="exact"/>
        <w:jc w:val="center"/>
        <w:outlineLvl w:val="2"/>
        <w:rPr>
          <w:rFonts w:hint="eastAsia" w:ascii="仿宋" w:hAnsi="仿宋" w:eastAsia="仿宋"/>
          <w:b/>
          <w:sz w:val="24"/>
        </w:rPr>
      </w:pPr>
      <w:r>
        <w:rPr>
          <w:rFonts w:hint="eastAsia" w:ascii="仿宋" w:hAnsi="仿宋" w:eastAsia="仿宋"/>
          <w:b/>
          <w:sz w:val="24"/>
        </w:rPr>
        <w:t>1、磋商报价总表（首次）</w:t>
      </w:r>
    </w:p>
    <w:tbl>
      <w:tblPr>
        <w:tblStyle w:val="4"/>
        <w:tblW w:w="5056" w:type="pct"/>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8"/>
        <w:gridCol w:w="6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522" w:type="dxa"/>
            <w:vAlign w:val="center"/>
          </w:tcPr>
          <w:p>
            <w:pPr>
              <w:kinsoku w:val="0"/>
              <w:topLinePunct/>
              <w:snapToGrid w:val="0"/>
              <w:spacing w:line="520" w:lineRule="exact"/>
              <w:jc w:val="center"/>
              <w:rPr>
                <w:rFonts w:hint="eastAsia" w:ascii="仿宋" w:hAnsi="仿宋" w:eastAsia="仿宋"/>
                <w:sz w:val="24"/>
              </w:rPr>
            </w:pPr>
            <w:r>
              <w:rPr>
                <w:rFonts w:hint="eastAsia" w:ascii="仿宋" w:hAnsi="仿宋" w:eastAsia="仿宋"/>
                <w:sz w:val="24"/>
              </w:rPr>
              <w:t>项目名称</w:t>
            </w:r>
          </w:p>
        </w:tc>
        <w:tc>
          <w:tcPr>
            <w:tcW w:w="3470" w:type="dxa"/>
            <w:vAlign w:val="center"/>
          </w:tcPr>
          <w:p>
            <w:pPr>
              <w:kinsoku w:val="0"/>
              <w:topLinePunct/>
              <w:snapToGrid w:val="0"/>
              <w:spacing w:line="520" w:lineRule="exact"/>
              <w:rPr>
                <w:rFonts w:hint="eastAsia" w:ascii="仿宋" w:hAnsi="仿宋" w:eastAsia="仿宋"/>
                <w:strike/>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522" w:type="dxa"/>
            <w:vAlign w:val="center"/>
          </w:tcPr>
          <w:p>
            <w:pPr>
              <w:kinsoku w:val="0"/>
              <w:topLinePunct/>
              <w:snapToGrid w:val="0"/>
              <w:spacing w:line="520" w:lineRule="exact"/>
              <w:jc w:val="center"/>
              <w:rPr>
                <w:rFonts w:hint="eastAsia" w:ascii="仿宋" w:hAnsi="仿宋" w:eastAsia="仿宋"/>
                <w:sz w:val="24"/>
              </w:rPr>
            </w:pPr>
            <w:r>
              <w:rPr>
                <w:rFonts w:hint="eastAsia" w:ascii="仿宋" w:hAnsi="仿宋" w:eastAsia="仿宋"/>
                <w:sz w:val="24"/>
              </w:rPr>
              <w:t>项目编号</w:t>
            </w:r>
          </w:p>
        </w:tc>
        <w:tc>
          <w:tcPr>
            <w:tcW w:w="3470" w:type="dxa"/>
            <w:vAlign w:val="center"/>
          </w:tcPr>
          <w:p>
            <w:pPr>
              <w:kinsoku w:val="0"/>
              <w:topLinePunct/>
              <w:snapToGrid w:val="0"/>
              <w:spacing w:line="520" w:lineRule="exac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522" w:type="dxa"/>
            <w:vAlign w:val="center"/>
          </w:tcPr>
          <w:p>
            <w:pPr>
              <w:kinsoku w:val="0"/>
              <w:topLinePunct/>
              <w:snapToGrid w:val="0"/>
              <w:spacing w:line="520" w:lineRule="exact"/>
              <w:jc w:val="center"/>
              <w:rPr>
                <w:rFonts w:hint="eastAsia" w:ascii="仿宋" w:hAnsi="仿宋" w:eastAsia="仿宋"/>
                <w:sz w:val="24"/>
              </w:rPr>
            </w:pPr>
            <w:r>
              <w:rPr>
                <w:rFonts w:hint="eastAsia" w:ascii="仿宋" w:hAnsi="仿宋" w:eastAsia="仿宋"/>
                <w:sz w:val="24"/>
              </w:rPr>
              <w:t>投标报价总计</w:t>
            </w:r>
          </w:p>
        </w:tc>
        <w:tc>
          <w:tcPr>
            <w:tcW w:w="3470" w:type="dxa"/>
            <w:vAlign w:val="center"/>
          </w:tcPr>
          <w:p>
            <w:pPr>
              <w:kinsoku w:val="0"/>
              <w:topLinePunct/>
              <w:snapToGrid w:val="0"/>
              <w:spacing w:line="520" w:lineRule="exact"/>
              <w:rPr>
                <w:rFonts w:hint="eastAsia" w:ascii="仿宋" w:hAnsi="仿宋" w:eastAsia="仿宋"/>
                <w:sz w:val="24"/>
              </w:rPr>
            </w:pP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元，人民币大写：</w:t>
            </w:r>
            <w:r>
              <w:rPr>
                <w:rFonts w:hint="eastAsia" w:ascii="仿宋" w:hAnsi="仿宋" w:eastAsia="仿宋"/>
                <w:sz w:val="24"/>
                <w:u w:val="single"/>
              </w:rPr>
              <w:t xml:space="preserve">           </w:t>
            </w:r>
            <w:r>
              <w:rPr>
                <w:rFonts w:hint="eastAsia" w:ascii="仿宋" w:hAnsi="仿宋" w:eastAsia="仿宋"/>
                <w:sz w:val="24"/>
              </w:rPr>
              <w:t xml:space="preserve"> 元。</w:t>
            </w:r>
          </w:p>
        </w:tc>
      </w:tr>
    </w:tbl>
    <w:p>
      <w:pPr>
        <w:kinsoku w:val="0"/>
        <w:topLinePunct/>
        <w:snapToGrid w:val="0"/>
        <w:spacing w:line="480" w:lineRule="exact"/>
        <w:rPr>
          <w:rFonts w:ascii="仿宋" w:hAnsi="仿宋" w:eastAsia="仿宋"/>
          <w:color w:val="000000"/>
          <w:sz w:val="24"/>
        </w:rPr>
      </w:pP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竞争性磋商响应单位：（盖章）</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法定代表人或被授权人（签字或盖章）：</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日期：</w:t>
      </w:r>
    </w:p>
    <w:p>
      <w:pPr>
        <w:spacing w:after="156" w:line="480" w:lineRule="exact"/>
        <w:ind w:firstLine="480" w:firstLineChars="200"/>
        <w:rPr>
          <w:rFonts w:ascii="仿宋" w:hAnsi="仿宋" w:eastAsia="仿宋"/>
          <w:color w:val="000000"/>
          <w:sz w:val="24"/>
        </w:rPr>
      </w:pPr>
    </w:p>
    <w:p>
      <w:pPr>
        <w:snapToGrid w:val="0"/>
        <w:spacing w:line="480" w:lineRule="exact"/>
        <w:ind w:firstLine="482" w:firstLineChars="200"/>
        <w:jc w:val="left"/>
        <w:rPr>
          <w:rFonts w:hint="eastAsia" w:ascii="仿宋" w:hAnsi="仿宋" w:eastAsia="仿宋"/>
          <w:b/>
          <w:bCs/>
          <w:color w:val="000000"/>
          <w:sz w:val="24"/>
        </w:rPr>
      </w:pPr>
      <w:r>
        <w:rPr>
          <w:rFonts w:hint="eastAsia" w:ascii="仿宋" w:hAnsi="仿宋" w:eastAsia="仿宋"/>
          <w:b/>
          <w:bCs/>
          <w:color w:val="000000"/>
          <w:sz w:val="24"/>
        </w:rPr>
        <w:t>注：（1）本表为格式表，不得自行改动，必须提供。</w:t>
      </w:r>
    </w:p>
    <w:p>
      <w:pPr>
        <w:numPr>
          <w:ilvl w:val="0"/>
          <w:numId w:val="7"/>
        </w:numPr>
        <w:snapToGrid w:val="0"/>
        <w:spacing w:line="480" w:lineRule="exact"/>
        <w:ind w:firstLine="472" w:firstLineChars="196"/>
        <w:jc w:val="left"/>
        <w:outlineLvl w:val="2"/>
        <w:rPr>
          <w:rFonts w:hint="eastAsia" w:ascii="仿宋" w:hAnsi="仿宋" w:eastAsia="仿宋"/>
          <w:b/>
          <w:bCs/>
          <w:color w:val="000000"/>
          <w:sz w:val="24"/>
          <w:lang w:eastAsia="en-US"/>
        </w:rPr>
      </w:pPr>
      <w:r>
        <w:rPr>
          <w:rFonts w:hint="eastAsia" w:ascii="仿宋" w:hAnsi="仿宋" w:eastAsia="仿宋"/>
          <w:b/>
          <w:bCs/>
          <w:color w:val="000000"/>
          <w:sz w:val="24"/>
          <w:lang w:eastAsia="en-US"/>
        </w:rPr>
        <w:t>最终</w:t>
      </w:r>
      <w:r>
        <w:rPr>
          <w:rFonts w:hint="eastAsia" w:ascii="仿宋" w:hAnsi="仿宋" w:eastAsia="仿宋"/>
          <w:b/>
          <w:bCs/>
          <w:color w:val="000000"/>
          <w:sz w:val="24"/>
        </w:rPr>
        <w:t>报价将在开标现场填写，响应文件密封提交时只需填写磋商响应报价表（首次）的报价。</w:t>
      </w:r>
    </w:p>
    <w:p>
      <w:pPr>
        <w:numPr>
          <w:ilvl w:val="0"/>
          <w:numId w:val="7"/>
        </w:numPr>
        <w:snapToGrid w:val="0"/>
        <w:spacing w:line="480" w:lineRule="exact"/>
        <w:ind w:firstLine="472" w:firstLineChars="196"/>
        <w:jc w:val="left"/>
        <w:outlineLvl w:val="2"/>
        <w:rPr>
          <w:rFonts w:hint="eastAsia" w:ascii="仿宋" w:hAnsi="仿宋" w:eastAsia="仿宋"/>
          <w:b/>
          <w:bCs/>
          <w:color w:val="000000"/>
          <w:sz w:val="24"/>
        </w:rPr>
      </w:pPr>
      <w:r>
        <w:rPr>
          <w:rFonts w:hint="eastAsia" w:ascii="仿宋" w:hAnsi="仿宋" w:eastAsia="仿宋"/>
          <w:b/>
          <w:bCs/>
          <w:color w:val="000000"/>
          <w:sz w:val="24"/>
        </w:rPr>
        <w:t>投标报价包含差旅费、技术交底、服务劳务、现场配合、管理、利润、风险、税金及政策性文件规定的各项应有费用，同时还包含为完成本项目所必须的其他辅助工作的相关费用及响应招标文件要求的所有费用。</w:t>
      </w:r>
    </w:p>
    <w:p>
      <w:pPr>
        <w:pStyle w:val="16"/>
        <w:rPr>
          <w:rFonts w:eastAsia="仿宋"/>
        </w:rPr>
      </w:pPr>
    </w:p>
    <w:p>
      <w:pPr>
        <w:jc w:val="center"/>
        <w:rPr>
          <w:rFonts w:ascii="仿宋" w:hAnsi="仿宋" w:eastAsia="仿宋"/>
          <w:b/>
          <w:color w:val="000000"/>
          <w:sz w:val="24"/>
          <w:u w:val="single"/>
        </w:rPr>
      </w:pPr>
    </w:p>
    <w:p>
      <w:pPr>
        <w:jc w:val="center"/>
        <w:rPr>
          <w:rFonts w:ascii="仿宋" w:hAnsi="仿宋" w:eastAsia="仿宋"/>
          <w:b/>
          <w:color w:val="000000"/>
          <w:sz w:val="24"/>
          <w:u w:val="single"/>
        </w:rPr>
      </w:pPr>
    </w:p>
    <w:p>
      <w:pPr>
        <w:jc w:val="center"/>
        <w:rPr>
          <w:rFonts w:ascii="仿宋" w:hAnsi="仿宋" w:eastAsia="仿宋"/>
          <w:b/>
          <w:color w:val="000000"/>
          <w:sz w:val="24"/>
          <w:u w:val="single"/>
        </w:rPr>
      </w:pPr>
    </w:p>
    <w:p>
      <w:pPr>
        <w:jc w:val="center"/>
        <w:rPr>
          <w:rFonts w:hint="eastAsia" w:ascii="仿宋" w:hAnsi="仿宋" w:eastAsia="仿宋"/>
          <w:b/>
          <w:sz w:val="24"/>
          <w:highlight w:val="none"/>
        </w:rPr>
      </w:pPr>
      <w:r>
        <w:rPr>
          <w:rFonts w:hint="eastAsia" w:ascii="仿宋" w:hAnsi="仿宋" w:eastAsia="仿宋"/>
          <w:b/>
          <w:sz w:val="24"/>
        </w:rPr>
        <w:br w:type="page"/>
      </w:r>
      <w:r>
        <w:rPr>
          <w:rFonts w:hint="eastAsia" w:ascii="仿宋" w:hAnsi="仿宋" w:eastAsia="仿宋"/>
          <w:b/>
          <w:sz w:val="24"/>
          <w:highlight w:val="none"/>
        </w:rPr>
        <w:t>报价明细表</w:t>
      </w:r>
    </w:p>
    <w:p>
      <w:pPr>
        <w:jc w:val="center"/>
        <w:rPr>
          <w:rFonts w:hint="eastAsia" w:ascii="仿宋" w:hAnsi="仿宋" w:eastAsia="仿宋"/>
          <w:b/>
          <w:sz w:val="24"/>
          <w:highlight w:val="none"/>
        </w:rPr>
      </w:pPr>
    </w:p>
    <w:p>
      <w:pPr>
        <w:kinsoku w:val="0"/>
        <w:topLinePunct/>
        <w:snapToGrid w:val="0"/>
        <w:spacing w:line="480" w:lineRule="exact"/>
        <w:jc w:val="center"/>
        <w:rPr>
          <w:rFonts w:hint="eastAsia" w:ascii="仿宋" w:hAnsi="仿宋" w:eastAsia="仿宋"/>
          <w:color w:val="000000"/>
          <w:sz w:val="24"/>
          <w:highlight w:val="none"/>
        </w:rPr>
      </w:pPr>
      <w:r>
        <w:rPr>
          <w:rFonts w:hint="eastAsia" w:ascii="仿宋" w:hAnsi="仿宋" w:eastAsia="仿宋"/>
          <w:color w:val="000000"/>
          <w:sz w:val="24"/>
          <w:highlight w:val="none"/>
        </w:rPr>
        <w:t>（格式自拟）</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注：最终报价明细表与最终报价同比例下浮。</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竞争性磋商响应单位：（盖章）</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法定代表人或被授权人（签字或盖章）：</w:t>
      </w:r>
    </w:p>
    <w:p>
      <w:pPr>
        <w:kinsoku w:val="0"/>
        <w:topLinePunct/>
        <w:snapToGrid w:val="0"/>
        <w:spacing w:line="480" w:lineRule="exact"/>
        <w:rPr>
          <w:rFonts w:hint="eastAsia" w:ascii="仿宋" w:hAnsi="仿宋" w:eastAsia="仿宋"/>
          <w:color w:val="000000"/>
          <w:sz w:val="24"/>
        </w:rPr>
      </w:pPr>
      <w:r>
        <w:rPr>
          <w:rFonts w:hint="eastAsia" w:ascii="仿宋" w:hAnsi="仿宋" w:eastAsia="仿宋"/>
          <w:color w:val="000000"/>
          <w:sz w:val="24"/>
        </w:rPr>
        <w:t>日期：</w:t>
      </w:r>
    </w:p>
    <w:p>
      <w:pPr>
        <w:jc w:val="left"/>
        <w:rPr>
          <w:rFonts w:ascii="仿宋" w:hAnsi="仿宋" w:eastAsia="仿宋"/>
          <w:b/>
          <w:bCs/>
          <w:sz w:val="24"/>
        </w:rPr>
      </w:pPr>
      <w:r>
        <w:rPr>
          <w:rFonts w:ascii="仿宋" w:hAnsi="仿宋" w:eastAsia="仿宋"/>
          <w:b/>
          <w:bCs/>
          <w:sz w:val="24"/>
        </w:rPr>
        <w:br w:type="page"/>
      </w:r>
    </w:p>
    <w:p>
      <w:pPr>
        <w:snapToGrid w:val="0"/>
        <w:spacing w:line="300" w:lineRule="auto"/>
        <w:jc w:val="center"/>
        <w:outlineLvl w:val="0"/>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hint="eastAsia" w:ascii="仿宋" w:hAnsi="仿宋" w:eastAsia="仿宋"/>
          <w:b/>
          <w:bCs/>
          <w:sz w:val="24"/>
          <w:lang w:bidi="zh-CN"/>
        </w:rPr>
        <w:t xml:space="preserve">中小企业声明函 </w:t>
      </w:r>
    </w:p>
    <w:p>
      <w:pPr>
        <w:snapToGrid w:val="0"/>
        <w:spacing w:line="360" w:lineRule="auto"/>
        <w:ind w:firstLine="480" w:firstLineChars="200"/>
        <w:outlineLvl w:val="0"/>
        <w:rPr>
          <w:rFonts w:hint="eastAsia" w:ascii="仿宋" w:hAnsi="仿宋" w:eastAsia="仿宋" w:cs="仿宋"/>
          <w:sz w:val="24"/>
          <w:szCs w:val="24"/>
          <w:lang w:bidi="zh-CN"/>
        </w:rPr>
      </w:pPr>
      <w:r>
        <w:rPr>
          <w:rFonts w:hint="eastAsia" w:ascii="仿宋" w:hAnsi="仿宋" w:eastAsia="仿宋" w:cs="仿宋"/>
          <w:sz w:val="24"/>
          <w:szCs w:val="24"/>
          <w:lang w:bidi="zh-CN"/>
        </w:rPr>
        <w:t>本公司（联合体）郑重声明，根据《政府采购促进中小企业发展管理办法》（财库﹝2020﹞46 号）的规定，本公司（联合体）参加</w:t>
      </w:r>
      <w:r>
        <w:rPr>
          <w:rFonts w:hint="eastAsia" w:ascii="仿宋" w:hAnsi="仿宋" w:eastAsia="仿宋" w:cs="仿宋"/>
          <w:sz w:val="24"/>
          <w:szCs w:val="24"/>
          <w:u w:val="single"/>
          <w:lang w:bidi="zh-CN"/>
        </w:rPr>
        <w:t>（单位名称）</w:t>
      </w:r>
      <w:r>
        <w:rPr>
          <w:rFonts w:hint="eastAsia" w:ascii="仿宋" w:hAnsi="仿宋" w:eastAsia="仿宋" w:cs="仿宋"/>
          <w:sz w:val="24"/>
          <w:szCs w:val="24"/>
          <w:lang w:bidi="zh-CN"/>
        </w:rPr>
        <w:t>的</w:t>
      </w:r>
      <w:r>
        <w:rPr>
          <w:rFonts w:hint="eastAsia" w:ascii="仿宋" w:hAnsi="仿宋" w:eastAsia="仿宋" w:cs="仿宋"/>
          <w:sz w:val="24"/>
          <w:szCs w:val="24"/>
          <w:u w:val="single"/>
          <w:lang w:bidi="zh-CN"/>
        </w:rPr>
        <w:t>（项目名称）</w:t>
      </w:r>
      <w:r>
        <w:rPr>
          <w:rFonts w:hint="eastAsia" w:ascii="仿宋" w:hAnsi="仿宋" w:eastAsia="仿宋" w:cs="仿宋"/>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hint="eastAsia" w:ascii="仿宋" w:hAnsi="仿宋" w:eastAsia="仿宋" w:cs="仿宋"/>
          <w:sz w:val="24"/>
          <w:szCs w:val="24"/>
          <w:lang w:bidi="zh-CN"/>
        </w:rPr>
      </w:pPr>
      <w:r>
        <w:rPr>
          <w:rFonts w:hint="eastAsia" w:ascii="仿宋" w:hAnsi="仿宋" w:eastAsia="仿宋" w:cs="仿宋"/>
          <w:sz w:val="24"/>
          <w:szCs w:val="24"/>
          <w:lang w:bidi="zh-CN"/>
        </w:rPr>
        <w:t>1.</w:t>
      </w:r>
      <w:r>
        <w:rPr>
          <w:rFonts w:hint="eastAsia" w:ascii="仿宋" w:hAnsi="仿宋" w:eastAsia="仿宋" w:cs="仿宋"/>
          <w:sz w:val="24"/>
          <w:szCs w:val="24"/>
          <w:u w:val="single"/>
          <w:lang w:bidi="zh-CN"/>
        </w:rPr>
        <w:t>（标的名称）</w:t>
      </w:r>
      <w:r>
        <w:rPr>
          <w:rFonts w:hint="eastAsia" w:ascii="仿宋" w:hAnsi="仿宋" w:eastAsia="仿宋" w:cs="仿宋"/>
          <w:sz w:val="24"/>
          <w:szCs w:val="24"/>
          <w:lang w:bidi="zh-CN"/>
        </w:rPr>
        <w:t>，属于（</w:t>
      </w:r>
      <w:r>
        <w:rPr>
          <w:rFonts w:hint="eastAsia" w:ascii="仿宋" w:hAnsi="仿宋" w:eastAsia="仿宋" w:cs="仿宋"/>
          <w:sz w:val="24"/>
          <w:szCs w:val="24"/>
          <w:u w:val="single"/>
          <w:lang w:bidi="zh-CN"/>
        </w:rPr>
        <w:t>采购文件中明确的所属行业）</w:t>
      </w:r>
      <w:r>
        <w:rPr>
          <w:rFonts w:hint="eastAsia" w:ascii="仿宋" w:hAnsi="仿宋" w:eastAsia="仿宋" w:cs="仿宋"/>
          <w:sz w:val="24"/>
          <w:szCs w:val="24"/>
          <w:lang w:bidi="zh-CN"/>
        </w:rPr>
        <w:t>；承建（承接）企业为</w:t>
      </w:r>
      <w:r>
        <w:rPr>
          <w:rFonts w:hint="eastAsia" w:ascii="仿宋" w:hAnsi="仿宋" w:eastAsia="仿宋" w:cs="仿宋"/>
          <w:sz w:val="24"/>
          <w:szCs w:val="24"/>
          <w:u w:val="single"/>
          <w:lang w:bidi="zh-CN"/>
        </w:rPr>
        <w:t>（企业名称）</w:t>
      </w:r>
      <w:r>
        <w:rPr>
          <w:rFonts w:hint="eastAsia" w:ascii="仿宋" w:hAnsi="仿宋" w:eastAsia="仿宋" w:cs="仿宋"/>
          <w:sz w:val="24"/>
          <w:szCs w:val="24"/>
          <w:lang w:bidi="zh-CN"/>
        </w:rPr>
        <w:t>，从业人员</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人，营业收入为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万元，资产总额为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万元，属于</w:t>
      </w:r>
      <w:r>
        <w:rPr>
          <w:rFonts w:hint="eastAsia" w:ascii="仿宋" w:hAnsi="仿宋" w:eastAsia="仿宋" w:cs="仿宋"/>
          <w:sz w:val="24"/>
          <w:szCs w:val="24"/>
          <w:u w:val="single"/>
          <w:lang w:bidi="zh-CN"/>
        </w:rPr>
        <w:t>（中型企业、小型企业、微型企业）</w:t>
      </w:r>
      <w:r>
        <w:rPr>
          <w:rFonts w:hint="eastAsia" w:ascii="仿宋" w:hAnsi="仿宋" w:eastAsia="仿宋" w:cs="仿宋"/>
          <w:sz w:val="24"/>
          <w:szCs w:val="24"/>
          <w:lang w:bidi="zh-CN"/>
        </w:rPr>
        <w:t>；</w:t>
      </w:r>
    </w:p>
    <w:p>
      <w:pPr>
        <w:snapToGrid w:val="0"/>
        <w:spacing w:line="360" w:lineRule="auto"/>
        <w:jc w:val="left"/>
        <w:outlineLvl w:val="0"/>
        <w:rPr>
          <w:rFonts w:hint="eastAsia" w:ascii="仿宋" w:hAnsi="仿宋" w:eastAsia="仿宋" w:cs="仿宋"/>
          <w:sz w:val="24"/>
          <w:szCs w:val="24"/>
          <w:lang w:bidi="zh-CN"/>
        </w:rPr>
      </w:pPr>
      <w:r>
        <w:rPr>
          <w:rFonts w:hint="eastAsia" w:ascii="仿宋" w:hAnsi="仿宋" w:eastAsia="仿宋" w:cs="仿宋"/>
          <w:sz w:val="24"/>
          <w:szCs w:val="24"/>
          <w:lang w:bidi="zh-CN"/>
        </w:rPr>
        <w:t>2.</w:t>
      </w:r>
      <w:r>
        <w:rPr>
          <w:rFonts w:hint="eastAsia" w:ascii="仿宋" w:hAnsi="仿宋" w:eastAsia="仿宋" w:cs="仿宋"/>
          <w:sz w:val="24"/>
          <w:szCs w:val="24"/>
          <w:u w:val="single"/>
          <w:lang w:bidi="zh-CN"/>
        </w:rPr>
        <w:t>（标的名称）</w:t>
      </w:r>
      <w:r>
        <w:rPr>
          <w:rFonts w:hint="eastAsia" w:ascii="仿宋" w:hAnsi="仿宋" w:eastAsia="仿宋" w:cs="仿宋"/>
          <w:sz w:val="24"/>
          <w:szCs w:val="24"/>
          <w:lang w:bidi="zh-CN"/>
        </w:rPr>
        <w:t>，属于（</w:t>
      </w:r>
      <w:r>
        <w:rPr>
          <w:rFonts w:hint="eastAsia" w:ascii="仿宋" w:hAnsi="仿宋" w:eastAsia="仿宋" w:cs="仿宋"/>
          <w:sz w:val="24"/>
          <w:szCs w:val="24"/>
          <w:u w:val="single"/>
          <w:lang w:bidi="zh-CN"/>
        </w:rPr>
        <w:t>采购文件中明确的所属行业）</w:t>
      </w:r>
      <w:r>
        <w:rPr>
          <w:rFonts w:hint="eastAsia" w:ascii="仿宋" w:hAnsi="仿宋" w:eastAsia="仿宋" w:cs="仿宋"/>
          <w:sz w:val="24"/>
          <w:szCs w:val="24"/>
          <w:lang w:bidi="zh-CN"/>
        </w:rPr>
        <w:t>；承建（承接）企业为</w:t>
      </w:r>
      <w:r>
        <w:rPr>
          <w:rFonts w:hint="eastAsia" w:ascii="仿宋" w:hAnsi="仿宋" w:eastAsia="仿宋" w:cs="仿宋"/>
          <w:sz w:val="24"/>
          <w:szCs w:val="24"/>
          <w:u w:val="single"/>
          <w:lang w:bidi="zh-CN"/>
        </w:rPr>
        <w:t>（企业名称）</w:t>
      </w:r>
      <w:r>
        <w:rPr>
          <w:rFonts w:hint="eastAsia" w:ascii="仿宋" w:hAnsi="仿宋" w:eastAsia="仿宋" w:cs="仿宋"/>
          <w:sz w:val="24"/>
          <w:szCs w:val="24"/>
          <w:lang w:bidi="zh-CN"/>
        </w:rPr>
        <w:t>，从业人员</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人，营业收入为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万元，资产总额为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万元，属于</w:t>
      </w:r>
      <w:r>
        <w:rPr>
          <w:rFonts w:hint="eastAsia" w:ascii="仿宋" w:hAnsi="仿宋" w:eastAsia="仿宋" w:cs="仿宋"/>
          <w:sz w:val="24"/>
          <w:szCs w:val="24"/>
          <w:u w:val="single"/>
          <w:lang w:bidi="zh-CN"/>
        </w:rPr>
        <w:t>（中型企业、小型企业、微型企业）</w:t>
      </w:r>
      <w:r>
        <w:rPr>
          <w:rFonts w:hint="eastAsia" w:ascii="仿宋" w:hAnsi="仿宋" w:eastAsia="仿宋" w:cs="仿宋"/>
          <w:sz w:val="24"/>
          <w:szCs w:val="24"/>
          <w:lang w:bidi="zh-CN"/>
        </w:rPr>
        <w:t>；</w:t>
      </w:r>
    </w:p>
    <w:p>
      <w:pPr>
        <w:snapToGrid w:val="0"/>
        <w:spacing w:line="360" w:lineRule="auto"/>
        <w:jc w:val="left"/>
        <w:outlineLvl w:val="0"/>
        <w:rPr>
          <w:rFonts w:hint="eastAsia" w:ascii="仿宋" w:hAnsi="仿宋" w:eastAsia="仿宋" w:cs="仿宋"/>
          <w:sz w:val="24"/>
          <w:szCs w:val="24"/>
          <w:lang w:bidi="zh-CN"/>
        </w:rPr>
      </w:pPr>
      <w:r>
        <w:rPr>
          <w:rFonts w:hint="eastAsia" w:ascii="仿宋" w:hAnsi="仿宋" w:eastAsia="仿宋" w:cs="仿宋"/>
          <w:sz w:val="24"/>
          <w:szCs w:val="24"/>
          <w:lang w:bidi="zh-CN"/>
        </w:rPr>
        <w:t>……</w:t>
      </w:r>
    </w:p>
    <w:p>
      <w:pPr>
        <w:snapToGrid w:val="0"/>
        <w:spacing w:line="360" w:lineRule="auto"/>
        <w:ind w:firstLine="480" w:firstLineChars="200"/>
        <w:outlineLvl w:val="0"/>
        <w:rPr>
          <w:rFonts w:hint="eastAsia" w:ascii="仿宋" w:hAnsi="仿宋" w:eastAsia="仿宋" w:cs="仿宋"/>
          <w:sz w:val="24"/>
          <w:szCs w:val="24"/>
          <w:lang w:bidi="zh-CN"/>
        </w:rPr>
      </w:pPr>
      <w:r>
        <w:rPr>
          <w:rFonts w:hint="eastAsia" w:ascii="仿宋" w:hAnsi="仿宋" w:eastAsia="仿宋" w:cs="仿宋"/>
          <w:sz w:val="24"/>
          <w:szCs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hint="eastAsia" w:ascii="仿宋" w:hAnsi="仿宋" w:eastAsia="仿宋" w:cs="仿宋"/>
          <w:sz w:val="24"/>
          <w:szCs w:val="24"/>
          <w:lang w:bidi="zh-CN"/>
        </w:rPr>
      </w:pPr>
      <w:r>
        <w:rPr>
          <w:rFonts w:hint="eastAsia" w:ascii="仿宋" w:hAnsi="仿宋" w:eastAsia="仿宋" w:cs="仿宋"/>
          <w:sz w:val="24"/>
          <w:szCs w:val="24"/>
          <w:lang w:bidi="zh-CN"/>
        </w:rPr>
        <w:t>本企业对上述声明内容的真实性负责。如有虚假，将依法承担相应责任。</w:t>
      </w:r>
    </w:p>
    <w:p>
      <w:pPr>
        <w:snapToGrid w:val="0"/>
        <w:spacing w:line="300" w:lineRule="auto"/>
        <w:outlineLvl w:val="0"/>
        <w:rPr>
          <w:rFonts w:hint="eastAsia" w:ascii="仿宋" w:hAnsi="仿宋" w:eastAsia="仿宋" w:cs="仿宋"/>
          <w:sz w:val="24"/>
          <w:szCs w:val="24"/>
          <w:lang w:bidi="zh-CN"/>
        </w:rPr>
      </w:pPr>
    </w:p>
    <w:p>
      <w:pPr>
        <w:snapToGrid w:val="0"/>
        <w:spacing w:line="300" w:lineRule="auto"/>
        <w:outlineLvl w:val="0"/>
        <w:rPr>
          <w:rFonts w:hint="eastAsia" w:ascii="仿宋" w:hAnsi="仿宋" w:eastAsia="仿宋" w:cs="仿宋"/>
          <w:sz w:val="24"/>
          <w:szCs w:val="24"/>
          <w:lang w:bidi="zh-CN"/>
        </w:rPr>
      </w:pPr>
    </w:p>
    <w:p>
      <w:pPr>
        <w:snapToGrid w:val="0"/>
        <w:spacing w:line="300" w:lineRule="auto"/>
        <w:outlineLvl w:val="0"/>
        <w:rPr>
          <w:rFonts w:hint="eastAsia" w:ascii="仿宋" w:hAnsi="仿宋" w:eastAsia="仿宋" w:cs="仿宋"/>
          <w:sz w:val="24"/>
          <w:szCs w:val="24"/>
          <w:lang w:bidi="zh-CN"/>
        </w:rPr>
      </w:pPr>
    </w:p>
    <w:p>
      <w:pPr>
        <w:snapToGrid w:val="0"/>
        <w:spacing w:line="300" w:lineRule="auto"/>
        <w:outlineLvl w:val="0"/>
        <w:rPr>
          <w:rFonts w:hint="eastAsia" w:ascii="仿宋" w:hAnsi="仿宋" w:eastAsia="仿宋" w:cs="仿宋"/>
          <w:sz w:val="24"/>
          <w:szCs w:val="24"/>
          <w:lang w:bidi="zh-CN"/>
        </w:rPr>
      </w:pPr>
    </w:p>
    <w:p>
      <w:pPr>
        <w:snapToGrid w:val="0"/>
        <w:spacing w:line="300" w:lineRule="auto"/>
        <w:ind w:firstLine="4200" w:firstLineChars="1750"/>
        <w:outlineLvl w:val="0"/>
        <w:rPr>
          <w:rFonts w:hint="eastAsia" w:ascii="仿宋" w:hAnsi="仿宋" w:eastAsia="仿宋" w:cs="仿宋"/>
          <w:sz w:val="24"/>
          <w:szCs w:val="24"/>
          <w:lang w:bidi="zh-CN"/>
        </w:rPr>
      </w:pPr>
      <w:r>
        <w:rPr>
          <w:rFonts w:hint="eastAsia" w:ascii="仿宋" w:hAnsi="仿宋" w:eastAsia="仿宋" w:cs="仿宋"/>
          <w:sz w:val="24"/>
          <w:szCs w:val="24"/>
          <w:lang w:bidi="zh-CN"/>
        </w:rPr>
        <w:t>企业名称（盖章）：</w:t>
      </w:r>
    </w:p>
    <w:p>
      <w:pPr>
        <w:snapToGrid w:val="0"/>
        <w:spacing w:line="300" w:lineRule="auto"/>
        <w:jc w:val="right"/>
        <w:outlineLvl w:val="0"/>
        <w:rPr>
          <w:rFonts w:hint="eastAsia" w:ascii="仿宋" w:hAnsi="仿宋" w:eastAsia="仿宋" w:cs="仿宋"/>
          <w:sz w:val="24"/>
          <w:szCs w:val="24"/>
        </w:rPr>
      </w:pPr>
      <w:r>
        <w:rPr>
          <w:rFonts w:hint="eastAsia" w:ascii="仿宋" w:hAnsi="仿宋" w:eastAsia="仿宋" w:cs="仿宋"/>
          <w:sz w:val="24"/>
          <w:szCs w:val="24"/>
          <w:lang w:bidi="zh-CN"/>
        </w:rPr>
        <w:t>日期：</w:t>
      </w:r>
    </w:p>
    <w:p>
      <w:pPr>
        <w:snapToGrid w:val="0"/>
        <w:spacing w:line="300" w:lineRule="auto"/>
        <w:outlineLvl w:val="0"/>
        <w:rPr>
          <w:rFonts w:ascii="仿宋" w:hAnsi="仿宋" w:eastAsia="仿宋"/>
          <w:sz w:val="24"/>
        </w:rPr>
      </w:pPr>
    </w:p>
    <w:p>
      <w:pPr>
        <w:rPr>
          <w:rFonts w:hint="eastAsia" w:ascii="仿宋" w:hAnsi="仿宋" w:eastAsia="仿宋"/>
          <w:b/>
          <w:bCs/>
          <w:sz w:val="24"/>
          <w:lang w:bidi="zh-CN"/>
        </w:rPr>
      </w:pPr>
      <w:r>
        <w:rPr>
          <w:rFonts w:hint="eastAsia" w:ascii="仿宋" w:hAnsi="仿宋" w:eastAsia="仿宋"/>
          <w:b/>
          <w:bCs/>
          <w:sz w:val="24"/>
          <w:lang w:bidi="zh-CN"/>
        </w:rPr>
        <w:br w:type="page"/>
      </w:r>
    </w:p>
    <w:p>
      <w:pPr>
        <w:spacing w:line="460" w:lineRule="exact"/>
        <w:jc w:val="center"/>
        <w:rPr>
          <w:rFonts w:ascii="仿宋" w:hAnsi="仿宋" w:eastAsia="仿宋"/>
          <w:b/>
          <w:sz w:val="24"/>
        </w:rPr>
      </w:pPr>
      <w:r>
        <w:rPr>
          <w:rFonts w:ascii="仿宋" w:hAnsi="仿宋" w:eastAsia="仿宋"/>
          <w:b/>
          <w:sz w:val="24"/>
        </w:rPr>
        <w:t>3</w:t>
      </w:r>
      <w:r>
        <w:rPr>
          <w:rFonts w:hint="eastAsia" w:ascii="仿宋" w:hAnsi="仿宋" w:eastAsia="仿宋"/>
          <w:b/>
          <w:sz w:val="24"/>
        </w:rPr>
        <w:t>、残疾人福利性单位声明函</w:t>
      </w:r>
    </w:p>
    <w:p>
      <w:pPr>
        <w:spacing w:line="588" w:lineRule="exact"/>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sz w:val="24"/>
          <w:u w:val="single"/>
        </w:rPr>
        <w:t xml:space="preserve">       </w:t>
      </w:r>
      <w:r>
        <w:rPr>
          <w:rFonts w:hint="eastAsia" w:ascii="仿宋" w:hAnsi="仿宋" w:eastAsia="仿宋"/>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4860"/>
        </w:tabs>
        <w:spacing w:line="588" w:lineRule="exact"/>
        <w:ind w:right="1560" w:firstLine="504" w:firstLineChars="200"/>
        <w:jc w:val="center"/>
        <w:rPr>
          <w:rFonts w:hint="eastAsia" w:ascii="仿宋" w:hAnsi="仿宋" w:eastAsia="仿宋"/>
          <w:spacing w:val="6"/>
          <w:sz w:val="24"/>
        </w:rPr>
      </w:pPr>
      <w:r>
        <w:rPr>
          <w:rFonts w:hint="eastAsia" w:ascii="仿宋" w:hAnsi="仿宋" w:eastAsia="仿宋"/>
          <w:spacing w:val="6"/>
          <w:sz w:val="24"/>
        </w:rPr>
        <w:t xml:space="preserve">             </w:t>
      </w:r>
      <w:r>
        <w:rPr>
          <w:rFonts w:hint="eastAsia" w:ascii="仿宋" w:hAnsi="仿宋" w:eastAsia="仿宋"/>
          <w:sz w:val="24"/>
        </w:rPr>
        <w:t xml:space="preserve">           供应商全称（盖章）：</w:t>
      </w:r>
    </w:p>
    <w:p>
      <w:pPr>
        <w:tabs>
          <w:tab w:val="left" w:pos="4860"/>
        </w:tabs>
        <w:spacing w:line="588" w:lineRule="exact"/>
        <w:ind w:right="1560" w:firstLine="480" w:firstLineChars="200"/>
        <w:jc w:val="center"/>
        <w:rPr>
          <w:rFonts w:hint="eastAsia" w:ascii="仿宋" w:hAnsi="仿宋" w:eastAsia="仿宋"/>
          <w:sz w:val="24"/>
        </w:rPr>
      </w:pPr>
      <w:r>
        <w:rPr>
          <w:rFonts w:hint="eastAsia" w:ascii="仿宋" w:hAnsi="仿宋" w:eastAsia="仿宋"/>
          <w:sz w:val="24"/>
        </w:rPr>
        <w:t xml:space="preserve">              日  期：</w:t>
      </w:r>
    </w:p>
    <w:p>
      <w:pPr>
        <w:ind w:firstLine="420"/>
        <w:rPr>
          <w:rFonts w:ascii="仿宋" w:hAnsi="仿宋" w:eastAsia="仿宋"/>
          <w:sz w:val="24"/>
        </w:rPr>
      </w:pPr>
    </w:p>
    <w:p>
      <w:pPr>
        <w:snapToGrid w:val="0"/>
        <w:spacing w:line="300" w:lineRule="auto"/>
        <w:outlineLvl w:val="0"/>
        <w:rPr>
          <w:rFonts w:ascii="仿宋" w:hAnsi="仿宋" w:eastAsia="仿宋"/>
          <w:sz w:val="28"/>
          <w:szCs w:val="28"/>
        </w:rPr>
      </w:pPr>
    </w:p>
    <w:p>
      <w:pPr>
        <w:snapToGrid w:val="0"/>
        <w:spacing w:line="300" w:lineRule="auto"/>
        <w:outlineLvl w:val="0"/>
        <w:rPr>
          <w:rFonts w:ascii="仿宋" w:hAnsi="仿宋" w:eastAsia="仿宋"/>
          <w:sz w:val="28"/>
          <w:szCs w:val="28"/>
        </w:rPr>
      </w:pPr>
    </w:p>
    <w:p>
      <w:pPr>
        <w:snapToGrid w:val="0"/>
        <w:spacing w:line="300" w:lineRule="auto"/>
        <w:outlineLvl w:val="0"/>
        <w:rPr>
          <w:rFonts w:ascii="仿宋" w:hAnsi="仿宋" w:eastAsia="仿宋"/>
          <w:sz w:val="28"/>
          <w:szCs w:val="28"/>
        </w:rPr>
      </w:pPr>
    </w:p>
    <w:p>
      <w:pPr>
        <w:snapToGrid w:val="0"/>
        <w:spacing w:line="300" w:lineRule="auto"/>
        <w:outlineLvl w:val="0"/>
        <w:rPr>
          <w:rFonts w:ascii="仿宋" w:hAnsi="仿宋" w:eastAsia="仿宋"/>
          <w:sz w:val="28"/>
          <w:szCs w:val="28"/>
        </w:rPr>
      </w:pPr>
    </w:p>
    <w:p>
      <w:pPr>
        <w:snapToGrid w:val="0"/>
        <w:spacing w:line="300" w:lineRule="auto"/>
        <w:outlineLvl w:val="0"/>
        <w:rPr>
          <w:rFonts w:ascii="仿宋" w:hAnsi="仿宋" w:eastAsia="仿宋"/>
          <w:sz w:val="28"/>
          <w:szCs w:val="28"/>
        </w:rPr>
      </w:pPr>
    </w:p>
    <w:p>
      <w:pPr>
        <w:snapToGrid w:val="0"/>
        <w:spacing w:line="300" w:lineRule="auto"/>
        <w:outlineLvl w:val="0"/>
        <w:rPr>
          <w:rFonts w:ascii="仿宋" w:hAnsi="仿宋" w:eastAsia="仿宋"/>
          <w:sz w:val="28"/>
          <w:szCs w:val="28"/>
        </w:rPr>
      </w:pPr>
    </w:p>
    <w:p>
      <w:pPr>
        <w:rPr>
          <w:rFonts w:hint="eastAsia" w:ascii="仿宋" w:hAnsi="仿宋" w:eastAsia="仿宋"/>
          <w:b/>
          <w:bCs/>
          <w:sz w:val="32"/>
          <w:szCs w:val="32"/>
        </w:rPr>
      </w:pPr>
      <w:r>
        <w:rPr>
          <w:rFonts w:hint="eastAsia" w:ascii="仿宋" w:hAnsi="仿宋" w:eastAsia="仿宋"/>
          <w:b/>
          <w:bCs/>
          <w:sz w:val="32"/>
          <w:szCs w:val="32"/>
        </w:rPr>
        <w:br w:type="page"/>
      </w:r>
    </w:p>
    <w:p>
      <w:pPr>
        <w:snapToGrid w:val="0"/>
        <w:spacing w:line="420" w:lineRule="exact"/>
        <w:jc w:val="center"/>
        <w:outlineLvl w:val="3"/>
        <w:rPr>
          <w:rFonts w:ascii="仿宋" w:hAnsi="仿宋" w:eastAsia="仿宋"/>
          <w:b/>
          <w:bCs/>
          <w:sz w:val="24"/>
        </w:rPr>
      </w:pPr>
      <w:r>
        <w:rPr>
          <w:rFonts w:ascii="仿宋" w:hAnsi="仿宋" w:eastAsia="仿宋"/>
          <w:b/>
          <w:bCs/>
          <w:sz w:val="24"/>
        </w:rPr>
        <w:t>4</w:t>
      </w:r>
      <w:r>
        <w:rPr>
          <w:rFonts w:hint="eastAsia" w:ascii="仿宋" w:hAnsi="仿宋" w:eastAsia="仿宋"/>
          <w:b/>
          <w:bCs/>
          <w:sz w:val="24"/>
        </w:rPr>
        <w:t>、监狱和戒毒企业证明材料</w:t>
      </w:r>
    </w:p>
    <w:p>
      <w:pPr>
        <w:snapToGrid w:val="0"/>
        <w:spacing w:line="420" w:lineRule="exact"/>
        <w:ind w:firstLine="424" w:firstLineChars="177"/>
        <w:rPr>
          <w:rFonts w:ascii="仿宋" w:hAnsi="仿宋" w:eastAsia="仿宋"/>
          <w:sz w:val="24"/>
        </w:rPr>
      </w:pPr>
    </w:p>
    <w:p>
      <w:pPr>
        <w:snapToGrid w:val="0"/>
        <w:spacing w:line="420" w:lineRule="exact"/>
        <w:ind w:firstLine="426" w:firstLineChars="177"/>
        <w:rPr>
          <w:rFonts w:hint="eastAsia" w:ascii="仿宋" w:hAnsi="仿宋" w:eastAsia="仿宋"/>
          <w:b/>
          <w:sz w:val="24"/>
        </w:rPr>
      </w:pPr>
      <w:r>
        <w:rPr>
          <w:rFonts w:hint="eastAsia" w:ascii="仿宋" w:hAnsi="仿宋" w:eastAsia="仿宋"/>
          <w:b/>
          <w:sz w:val="24"/>
        </w:rPr>
        <w:t>（格式自拟）</w:t>
      </w:r>
    </w:p>
    <w:p>
      <w:pPr>
        <w:snapToGrid w:val="0"/>
        <w:spacing w:line="420" w:lineRule="exact"/>
        <w:ind w:firstLine="424" w:firstLineChars="177"/>
        <w:rPr>
          <w:rFonts w:ascii="仿宋" w:hAnsi="仿宋" w:eastAsia="仿宋"/>
          <w:sz w:val="24"/>
        </w:rPr>
      </w:pPr>
    </w:p>
    <w:p>
      <w:pPr>
        <w:snapToGrid w:val="0"/>
        <w:spacing w:line="420" w:lineRule="exact"/>
        <w:ind w:firstLine="566" w:firstLineChars="236"/>
        <w:rPr>
          <w:rFonts w:hint="eastAsia" w:ascii="仿宋" w:hAnsi="仿宋" w:eastAsia="仿宋"/>
          <w:sz w:val="24"/>
        </w:rPr>
      </w:pPr>
      <w:r>
        <w:rPr>
          <w:rFonts w:hint="eastAsia" w:ascii="仿宋" w:hAnsi="仿宋" w:eastAsia="仿宋"/>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sectPr>
      <w:footerReference r:id="rId5" w:type="default"/>
      <w:pgSz w:w="11907" w:h="16839"/>
      <w:pgMar w:top="1418" w:right="1588" w:bottom="1418" w:left="1588" w:header="851" w:footer="851"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59"/>
      <w:rPr>
        <w:rFonts w:eastAsia="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49"/>
      <w:rPr>
        <w:sz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4FD8D"/>
    <w:multiLevelType w:val="singleLevel"/>
    <w:tmpl w:val="8144FD8D"/>
    <w:lvl w:ilvl="0" w:tentative="0">
      <w:start w:val="4"/>
      <w:numFmt w:val="decimal"/>
      <w:suff w:val="nothing"/>
      <w:lvlText w:val="%1、"/>
      <w:lvlJc w:val="left"/>
    </w:lvl>
  </w:abstractNum>
  <w:abstractNum w:abstractNumId="1">
    <w:nsid w:val="A2075ADB"/>
    <w:multiLevelType w:val="singleLevel"/>
    <w:tmpl w:val="A2075ADB"/>
    <w:lvl w:ilvl="0" w:tentative="0">
      <w:start w:val="3"/>
      <w:numFmt w:val="chineseCounting"/>
      <w:suff w:val="space"/>
      <w:lvlText w:val="第%1部分"/>
      <w:lvlJc w:val="left"/>
      <w:rPr>
        <w:rFonts w:hint="eastAsia"/>
      </w:rPr>
    </w:lvl>
  </w:abstractNum>
  <w:abstractNum w:abstractNumId="2">
    <w:nsid w:val="CBC3C7E1"/>
    <w:multiLevelType w:val="singleLevel"/>
    <w:tmpl w:val="CBC3C7E1"/>
    <w:lvl w:ilvl="0" w:tentative="0">
      <w:start w:val="1"/>
      <w:numFmt w:val="decimal"/>
      <w:lvlText w:val="%1."/>
      <w:lvlJc w:val="left"/>
      <w:pPr>
        <w:tabs>
          <w:tab w:val="left" w:pos="312"/>
        </w:tabs>
      </w:pPr>
    </w:lvl>
  </w:abstractNum>
  <w:abstractNum w:abstractNumId="3">
    <w:nsid w:val="CCE8AF14"/>
    <w:multiLevelType w:val="singleLevel"/>
    <w:tmpl w:val="CCE8AF14"/>
    <w:lvl w:ilvl="0" w:tentative="0">
      <w:start w:val="1"/>
      <w:numFmt w:val="decimal"/>
      <w:pStyle w:val="42"/>
      <w:lvlText w:val="%1"/>
      <w:lvlJc w:val="left"/>
      <w:pPr>
        <w:tabs>
          <w:tab w:val="left" w:pos="397"/>
        </w:tabs>
        <w:ind w:left="664" w:hanging="454"/>
      </w:pPr>
    </w:lvl>
  </w:abstractNum>
  <w:abstractNum w:abstractNumId="4">
    <w:nsid w:val="30EE8EBD"/>
    <w:multiLevelType w:val="singleLevel"/>
    <w:tmpl w:val="30EE8EBD"/>
    <w:lvl w:ilvl="0" w:tentative="0">
      <w:start w:val="2"/>
      <w:numFmt w:val="decimal"/>
      <w:lvlText w:val="%1."/>
      <w:lvlJc w:val="left"/>
      <w:pPr>
        <w:tabs>
          <w:tab w:val="left" w:pos="312"/>
        </w:tabs>
      </w:pPr>
    </w:lvl>
  </w:abstractNum>
  <w:abstractNum w:abstractNumId="5">
    <w:nsid w:val="3FBAE3DC"/>
    <w:multiLevelType w:val="singleLevel"/>
    <w:tmpl w:val="3FBAE3DC"/>
    <w:lvl w:ilvl="0" w:tentative="0">
      <w:start w:val="2"/>
      <w:numFmt w:val="decimal"/>
      <w:suff w:val="nothing"/>
      <w:lvlText w:val="（%1）"/>
      <w:lvlJc w:val="left"/>
    </w:lvl>
  </w:abstractNum>
  <w:abstractNum w:abstractNumId="6">
    <w:nsid w:val="436CC106"/>
    <w:multiLevelType w:val="multilevel"/>
    <w:tmpl w:val="436CC106"/>
    <w:lvl w:ilvl="0" w:tentative="0">
      <w:start w:val="1"/>
      <w:numFmt w:val="decimal"/>
      <w:lvlText w:val="%1."/>
      <w:lvlJc w:val="left"/>
      <w:pPr>
        <w:ind w:left="432" w:hanging="432"/>
      </w:pPr>
    </w:lvl>
    <w:lvl w:ilvl="1" w:tentative="0">
      <w:start w:val="1"/>
      <w:numFmt w:val="decimal"/>
      <w:pStyle w:val="10"/>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TgwYjcwYjJlNzczMzk4YzcyOWMzOGI2YjBiNjEifQ=="/>
  </w:docVars>
  <w:rsids>
    <w:rsidRoot w:val="00000000"/>
    <w:rsid w:val="01E054EB"/>
    <w:rsid w:val="024A2588"/>
    <w:rsid w:val="064D430F"/>
    <w:rsid w:val="0A82793F"/>
    <w:rsid w:val="168E07A2"/>
    <w:rsid w:val="22522A99"/>
    <w:rsid w:val="268F14BE"/>
    <w:rsid w:val="29CE019B"/>
    <w:rsid w:val="2B0379D1"/>
    <w:rsid w:val="2F1A7E32"/>
    <w:rsid w:val="32883DA8"/>
    <w:rsid w:val="334A36B8"/>
    <w:rsid w:val="37BDD0E3"/>
    <w:rsid w:val="413E640A"/>
    <w:rsid w:val="4F274889"/>
    <w:rsid w:val="5D906018"/>
    <w:rsid w:val="6B924F89"/>
    <w:rsid w:val="6FDEEF3F"/>
    <w:rsid w:val="76B949B4"/>
    <w:rsid w:val="788D0DFB"/>
    <w:rsid w:val="7B7A0925"/>
    <w:rsid w:val="7BBC2F7D"/>
    <w:rsid w:val="7D2A0490"/>
    <w:rsid w:val="7D5C0394"/>
    <w:rsid w:val="CF7F454D"/>
    <w:rsid w:val="FF3C012B"/>
    <w:rsid w:val="FFF3B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正文缩进1"/>
    <w:basedOn w:val="1"/>
    <w:next w:val="8"/>
    <w:qFormat/>
    <w:uiPriority w:val="0"/>
    <w:pPr>
      <w:ind w:firstLine="420"/>
    </w:pPr>
    <w:rPr>
      <w:szCs w:val="20"/>
    </w:rPr>
  </w:style>
  <w:style w:type="paragraph" w:customStyle="1" w:styleId="8">
    <w:name w:val="List Paragraph1"/>
    <w:basedOn w:val="1"/>
    <w:next w:val="9"/>
    <w:qFormat/>
    <w:uiPriority w:val="0"/>
    <w:pPr>
      <w:ind w:firstLine="420"/>
    </w:pPr>
    <w:rPr>
      <w:rFonts w:hAnsi="宋体" w:cs="宋体"/>
      <w:kern w:val="0"/>
      <w:szCs w:val="20"/>
    </w:rPr>
  </w:style>
  <w:style w:type="paragraph" w:customStyle="1" w:styleId="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
    <w:name w:val="标题 21"/>
    <w:basedOn w:val="1"/>
    <w:qFormat/>
    <w:uiPriority w:val="0"/>
    <w:pPr>
      <w:keepNext/>
      <w:keepLines/>
      <w:numPr>
        <w:ilvl w:val="1"/>
        <w:numId w:val="1"/>
      </w:numPr>
      <w:spacing w:before="260" w:after="260" w:line="413" w:lineRule="auto"/>
      <w:outlineLvl w:val="1"/>
    </w:pPr>
    <w:rPr>
      <w:rFonts w:ascii="Arial" w:hAnsi="Arial" w:eastAsia="黑体"/>
      <w:b/>
      <w:sz w:val="32"/>
      <w:lang w:val="zh-CN"/>
    </w:rPr>
  </w:style>
  <w:style w:type="paragraph" w:customStyle="1" w:styleId="11">
    <w:name w:val="标题 41"/>
    <w:basedOn w:val="1"/>
    <w:qFormat/>
    <w:uiPriority w:val="0"/>
    <w:pPr>
      <w:keepNext/>
      <w:keepLines/>
      <w:spacing w:before="40" w:after="50" w:line="372" w:lineRule="auto"/>
      <w:outlineLvl w:val="3"/>
    </w:pPr>
    <w:rPr>
      <w:rFonts w:ascii="Arial" w:hAnsi="Arial" w:eastAsia="黑体"/>
      <w:b/>
      <w:sz w:val="24"/>
    </w:rPr>
  </w:style>
  <w:style w:type="character" w:customStyle="1" w:styleId="12">
    <w:name w:val="默认段落字体1"/>
    <w:link w:val="1"/>
    <w:qFormat/>
    <w:uiPriority w:val="0"/>
  </w:style>
  <w:style w:type="table" w:customStyle="1" w:styleId="13">
    <w:name w:val="普通表格1"/>
    <w:qFormat/>
    <w:uiPriority w:val="0"/>
  </w:style>
  <w:style w:type="paragraph" w:customStyle="1" w:styleId="14">
    <w:name w:val="目录 71"/>
    <w:basedOn w:val="1"/>
    <w:qFormat/>
    <w:uiPriority w:val="0"/>
    <w:pPr>
      <w:widowControl/>
      <w:ind w:left="2520"/>
    </w:pPr>
  </w:style>
  <w:style w:type="paragraph" w:customStyle="1" w:styleId="15">
    <w:name w:val="批注文字1"/>
    <w:basedOn w:val="1"/>
    <w:qFormat/>
    <w:uiPriority w:val="0"/>
    <w:pPr>
      <w:jc w:val="left"/>
    </w:pPr>
  </w:style>
  <w:style w:type="paragraph" w:customStyle="1" w:styleId="16">
    <w:name w:val="正文文本1"/>
    <w:basedOn w:val="1"/>
    <w:qFormat/>
    <w:uiPriority w:val="0"/>
    <w:pPr>
      <w:spacing w:line="400" w:lineRule="exact"/>
    </w:pPr>
    <w:rPr>
      <w:rFonts w:ascii="楷体_GB2312" w:hAnsi="Calibri"/>
      <w:kern w:val="0"/>
      <w:sz w:val="28"/>
      <w:szCs w:val="20"/>
    </w:rPr>
  </w:style>
  <w:style w:type="paragraph" w:customStyle="1" w:styleId="17">
    <w:name w:val="正文文本缩进1"/>
    <w:basedOn w:val="1"/>
    <w:qFormat/>
    <w:uiPriority w:val="0"/>
    <w:pPr>
      <w:spacing w:after="120"/>
      <w:ind w:left="420" w:leftChars="200"/>
    </w:pPr>
  </w:style>
  <w:style w:type="paragraph" w:customStyle="1" w:styleId="18">
    <w:name w:val="索引 41"/>
    <w:basedOn w:val="1"/>
    <w:semiHidden/>
    <w:qFormat/>
    <w:uiPriority w:val="0"/>
    <w:pPr>
      <w:ind w:left="1260"/>
    </w:pPr>
  </w:style>
  <w:style w:type="paragraph" w:customStyle="1" w:styleId="19">
    <w:name w:val="纯文本1"/>
    <w:basedOn w:val="1"/>
    <w:qFormat/>
    <w:uiPriority w:val="0"/>
    <w:rPr>
      <w:rFonts w:ascii="宋体" w:hAnsi="Courier New"/>
      <w:szCs w:val="21"/>
    </w:rPr>
  </w:style>
  <w:style w:type="paragraph" w:customStyle="1" w:styleId="20">
    <w:name w:val="批注框文本1"/>
    <w:basedOn w:val="1"/>
    <w:link w:val="21"/>
    <w:qFormat/>
    <w:uiPriority w:val="0"/>
    <w:rPr>
      <w:sz w:val="18"/>
      <w:szCs w:val="18"/>
    </w:rPr>
  </w:style>
  <w:style w:type="character" w:customStyle="1" w:styleId="21">
    <w:name w:val="批注框文本 Char"/>
    <w:link w:val="20"/>
    <w:qFormat/>
    <w:uiPriority w:val="0"/>
    <w:rPr>
      <w:kern w:val="2"/>
      <w:sz w:val="18"/>
      <w:szCs w:val="18"/>
    </w:rPr>
  </w:style>
  <w:style w:type="paragraph" w:customStyle="1" w:styleId="22">
    <w:name w:val="页脚1"/>
    <w:basedOn w:val="1"/>
    <w:qFormat/>
    <w:uiPriority w:val="0"/>
    <w:pPr>
      <w:tabs>
        <w:tab w:val="center" w:pos="4153"/>
        <w:tab w:val="right" w:pos="8306"/>
      </w:tabs>
      <w:snapToGrid w:val="0"/>
      <w:jc w:val="left"/>
    </w:pPr>
    <w:rPr>
      <w:sz w:val="18"/>
      <w:szCs w:val="18"/>
    </w:rPr>
  </w:style>
  <w:style w:type="paragraph" w:customStyle="1" w:styleId="23">
    <w:name w:val="寄信人地址1"/>
    <w:basedOn w:val="1"/>
    <w:qFormat/>
    <w:uiPriority w:val="0"/>
    <w:pPr>
      <w:snapToGrid w:val="0"/>
    </w:pPr>
    <w:rPr>
      <w:rFonts w:ascii="Arial" w:hAnsi="Arial"/>
    </w:rPr>
  </w:style>
  <w:style w:type="paragraph" w:customStyle="1" w:styleId="2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5">
    <w:name w:val="脚注文本1"/>
    <w:basedOn w:val="1"/>
    <w:qFormat/>
    <w:uiPriority w:val="0"/>
    <w:pPr>
      <w:snapToGrid w:val="0"/>
      <w:jc w:val="left"/>
    </w:pPr>
    <w:rPr>
      <w:sz w:val="18"/>
      <w:szCs w:val="18"/>
    </w:rPr>
  </w:style>
  <w:style w:type="paragraph" w:customStyle="1" w:styleId="2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7">
    <w:name w:val="正文首行缩进 21"/>
    <w:basedOn w:val="17"/>
    <w:qFormat/>
    <w:uiPriority w:val="0"/>
    <w:pPr>
      <w:ind w:firstLine="420" w:firstLineChars="200"/>
    </w:pPr>
  </w:style>
  <w:style w:type="table" w:customStyle="1" w:styleId="28">
    <w:name w:val="网格型1"/>
    <w:basedOn w:val="13"/>
    <w:qFormat/>
    <w:uiPriority w:val="0"/>
    <w:pPr>
      <w:widowControl w:val="0"/>
      <w:jc w:val="both"/>
    </w:pPr>
  </w:style>
  <w:style w:type="character" w:customStyle="1" w:styleId="29">
    <w:name w:val="已访问的超链接1"/>
    <w:link w:val="1"/>
    <w:qFormat/>
    <w:uiPriority w:val="0"/>
    <w:rPr>
      <w:color w:val="000000"/>
      <w:u w:val="none"/>
    </w:rPr>
  </w:style>
  <w:style w:type="character" w:customStyle="1" w:styleId="30">
    <w:name w:val="强调1"/>
    <w:link w:val="1"/>
    <w:qFormat/>
    <w:uiPriority w:val="0"/>
    <w:rPr>
      <w:i/>
    </w:rPr>
  </w:style>
  <w:style w:type="character" w:customStyle="1" w:styleId="31">
    <w:name w:val="超链接1"/>
    <w:link w:val="1"/>
    <w:qFormat/>
    <w:uiPriority w:val="0"/>
    <w:rPr>
      <w:color w:val="000000"/>
      <w:u w:val="none"/>
    </w:rPr>
  </w:style>
  <w:style w:type="character" w:customStyle="1" w:styleId="32">
    <w:name w:val="脚注引用1"/>
    <w:link w:val="1"/>
    <w:qFormat/>
    <w:uiPriority w:val="0"/>
    <w:rPr>
      <w:vertAlign w:val="superscript"/>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普通正文"/>
    <w:basedOn w:val="1"/>
    <w:autoRedefine/>
    <w:qFormat/>
    <w:uiPriority w:val="0"/>
    <w:pPr>
      <w:spacing w:before="120" w:after="120" w:line="360" w:lineRule="auto"/>
      <w:ind w:left="-2" w:right="120" w:firstLine="480"/>
      <w:jc w:val="center"/>
    </w:pPr>
    <w:rPr>
      <w:rFonts w:ascii="Arial" w:hAnsi="Arial"/>
      <w:kern w:val="0"/>
      <w:sz w:val="24"/>
    </w:rPr>
  </w:style>
  <w:style w:type="paragraph" w:customStyle="1" w:styleId="35">
    <w:name w:val="列出段落"/>
    <w:basedOn w:val="1"/>
    <w:qFormat/>
    <w:uiPriority w:val="0"/>
    <w:pPr>
      <w:ind w:firstLine="420" w:firstLineChars="200"/>
    </w:pPr>
  </w:style>
  <w:style w:type="paragraph" w:customStyle="1" w:styleId="36">
    <w:name w:val="列表段落1"/>
    <w:basedOn w:val="1"/>
    <w:qFormat/>
    <w:uiPriority w:val="0"/>
    <w:pPr>
      <w:ind w:firstLine="420" w:firstLineChars="200"/>
    </w:pPr>
    <w:rPr>
      <w:rFonts w:ascii="宋体"/>
      <w:kern w:val="0"/>
      <w:sz w:val="34"/>
    </w:rPr>
  </w:style>
  <w:style w:type="character" w:customStyle="1" w:styleId="37">
    <w:name w:val="fa"/>
    <w:link w:val="1"/>
    <w:qFormat/>
    <w:uiPriority w:val="0"/>
    <w:rPr>
      <w:color w:val="333333"/>
      <w:sz w:val="19"/>
      <w:szCs w:val="19"/>
    </w:rPr>
  </w:style>
  <w:style w:type="character" w:customStyle="1" w:styleId="38">
    <w:name w:val="nth-child(1)"/>
    <w:link w:val="1"/>
    <w:qFormat/>
    <w:uiPriority w:val="0"/>
  </w:style>
  <w:style w:type="paragraph" w:customStyle="1" w:styleId="3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40">
    <w:name w:val="Table Text"/>
    <w:basedOn w:val="1"/>
    <w:semiHidden/>
    <w:qFormat/>
    <w:uiPriority w:val="0"/>
    <w:rPr>
      <w:rFonts w:ascii="宋体" w:hAnsi="宋体" w:eastAsia="宋体"/>
      <w:sz w:val="20"/>
      <w:szCs w:val="20"/>
      <w:lang w:val="en-US" w:eastAsia="en-US" w:bidi="ar-SA"/>
    </w:rPr>
  </w:style>
  <w:style w:type="table" w:customStyle="1" w:styleId="41">
    <w:name w:val="Table Normal"/>
    <w:qFormat/>
    <w:uiPriority w:val="0"/>
    <w:rPr>
      <w:lang w:val="en-US" w:eastAsia="zh-CN" w:bidi="ar-SA"/>
    </w:rPr>
  </w:style>
  <w:style w:type="paragraph" w:customStyle="1" w:styleId="42">
    <w:name w:val="样式3"/>
    <w:basedOn w:val="1"/>
    <w:qFormat/>
    <w:uiPriority w:val="0"/>
    <w:pPr>
      <w:numPr>
        <w:ilvl w:val="0"/>
        <w:numId w:val="2"/>
      </w:numPr>
      <w:tabs>
        <w:tab w:val="clear" w:pos="397"/>
      </w:tabs>
    </w:pPr>
    <w:rPr>
      <w:rFonts w:ascii="Calibri" w:hAnsi="Calibri" w:eastAsia="宋体"/>
    </w:rPr>
  </w:style>
  <w:style w:type="paragraph" w:customStyle="1" w:styleId="43">
    <w:name w:val="Table Paragraph"/>
    <w:basedOn w:val="1"/>
    <w:autoRedefine/>
    <w:qFormat/>
    <w:uiPriority w:val="0"/>
    <w:rPr>
      <w:rFonts w:ascii="宋体" w:hAnsi="宋体" w:eastAsia="宋体"/>
      <w:lang w:val="zh-CN" w:eastAsia="zh-CN" w:bidi="zh-CN"/>
    </w:rPr>
  </w:style>
  <w:style w:type="paragraph" w:customStyle="1" w:styleId="44">
    <w:name w:val="gw-正文"/>
    <w:basedOn w:val="1"/>
    <w:qFormat/>
    <w:uiPriority w:val="0"/>
    <w:pPr>
      <w:widowControl/>
      <w:spacing w:before="78" w:after="78" w:line="300" w:lineRule="auto"/>
      <w:ind w:firstLine="480" w:firstLineChars="200"/>
      <w:jc w:val="left"/>
    </w:pPr>
    <w:rPr>
      <w:rFonts w:ascii="Arial" w:hAnsi="Arial" w:eastAsia="宋体"/>
      <w:kern w:val="0"/>
      <w:sz w:val="24"/>
      <w:szCs w:val="24"/>
      <w:lang w:eastAsia="en-US"/>
    </w:rPr>
  </w:style>
  <w:style w:type="paragraph" w:customStyle="1" w:styleId="45">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46">
    <w:name w:val="列出段落1"/>
    <w:basedOn w:val="1"/>
    <w:qFormat/>
    <w:uiPriority w:val="0"/>
    <w:pPr>
      <w:ind w:firstLine="420" w:firstLineChars="200"/>
    </w:pPr>
    <w:rPr>
      <w:szCs w:val="21"/>
    </w:r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2024-03-26T01:27:00Z</dcterms:created>
  <dc:creator>Y&amp;M</dc:creator>
  <cp:lastModifiedBy>Y&amp;M</cp:lastModifiedBy>
  <dcterms:modified xsi:type="dcterms:W3CDTF">2024-04-03T06:34:16Z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49DDE852D3B251C245F50C662FBA6EFE_43</vt:lpwstr>
  </property>
</Properties>
</file>