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7"/>
        <w:gridCol w:w="839"/>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firstLine="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序号</w:t>
            </w:r>
          </w:p>
        </w:tc>
        <w:tc>
          <w:tcPr>
            <w:tcW w:w="1307"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firstLine="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839"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firstLine="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分值</w:t>
            </w:r>
          </w:p>
        </w:tc>
        <w:tc>
          <w:tcPr>
            <w:tcW w:w="6271"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管理体系认证证书</w:t>
            </w:r>
          </w:p>
        </w:tc>
        <w:tc>
          <w:tcPr>
            <w:tcW w:w="839"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firstLine="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6271" w:type="dxa"/>
            <w:noWrap w:val="0"/>
            <w:vAlign w:val="top"/>
          </w:tcPr>
          <w:p>
            <w:pPr>
              <w:keepNext w:val="0"/>
              <w:keepLines w:val="0"/>
              <w:pageBreakBefore w:val="0"/>
              <w:numPr>
                <w:ilvl w:val="0"/>
                <w:numId w:val="1"/>
              </w:numPr>
              <w:kinsoku/>
              <w:overflowPunct/>
              <w:topLinePunct w:val="0"/>
              <w:autoSpaceDE/>
              <w:autoSpaceDN/>
              <w:bidi w:val="0"/>
              <w:spacing w:line="240" w:lineRule="auto"/>
              <w:ind w:left="0" w:left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投标人具有ISO9001质量管理体系认证证书、ISO14001环境管理体系认证证书、ISO45001职业健康管理体系认证证书，每提供一份有效的证明材料得1分，</w:t>
            </w:r>
            <w:r>
              <w:rPr>
                <w:rFonts w:hint="eastAsia" w:ascii="仿宋" w:hAnsi="仿宋" w:eastAsia="仿宋" w:cs="仿宋"/>
                <w:b w:val="0"/>
                <w:bCs w:val="0"/>
                <w:color w:val="auto"/>
                <w:kern w:val="0"/>
                <w:sz w:val="24"/>
                <w:szCs w:val="24"/>
                <w:highlight w:val="none"/>
                <w:lang w:val="en-US" w:eastAsia="zh-CN"/>
              </w:rPr>
              <w:t>本项最多得3分。</w:t>
            </w:r>
            <w:r>
              <w:rPr>
                <w:rFonts w:hint="eastAsia" w:ascii="仿宋" w:hAnsi="仿宋" w:eastAsia="仿宋" w:cs="仿宋"/>
                <w:b w:val="0"/>
                <w:bCs w:val="0"/>
                <w:color w:val="auto"/>
                <w:kern w:val="0"/>
                <w:sz w:val="24"/>
                <w:szCs w:val="24"/>
                <w:highlight w:val="none"/>
              </w:rPr>
              <w:t xml:space="preserve"> </w:t>
            </w:r>
          </w:p>
          <w:p>
            <w:pPr>
              <w:keepNext w:val="0"/>
              <w:keepLines w:val="0"/>
              <w:pageBreakBefore w:val="0"/>
              <w:kinsoku/>
              <w:overflowPunct/>
              <w:topLinePunct w:val="0"/>
              <w:autoSpaceDE/>
              <w:autoSpaceDN/>
              <w:bidi w:val="0"/>
              <w:spacing w:line="240" w:lineRule="auto"/>
              <w:ind w:left="0"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kern w:val="0"/>
                <w:sz w:val="24"/>
                <w:szCs w:val="24"/>
                <w:highlight w:val="none"/>
                <w:lang w:val="en-US" w:eastAsia="zh-CN"/>
              </w:rPr>
              <w:t>投标时提供有效期内的证书复印件并加盖供应商公章。</w:t>
            </w:r>
            <w:r>
              <w:rPr>
                <w:rFonts w:hint="eastAsia" w:ascii="仿宋" w:hAnsi="仿宋" w:eastAsia="仿宋" w:cs="仿宋"/>
                <w:b/>
                <w:bCs/>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类似业绩</w:t>
            </w:r>
            <w:r>
              <w:rPr>
                <w:rFonts w:hint="eastAsia" w:ascii="仿宋" w:hAnsi="仿宋" w:eastAsia="仿宋" w:cs="仿宋"/>
                <w:color w:val="auto"/>
                <w:kern w:val="0"/>
                <w:sz w:val="24"/>
                <w:szCs w:val="24"/>
                <w:highlight w:val="none"/>
                <w:lang w:val="en-US" w:eastAsia="zh-CN"/>
              </w:rPr>
              <w:t xml:space="preserve">       </w:t>
            </w:r>
          </w:p>
        </w:tc>
        <w:tc>
          <w:tcPr>
            <w:tcW w:w="839"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6271" w:type="dxa"/>
            <w:noWrap w:val="0"/>
            <w:vAlign w:val="top"/>
          </w:tcPr>
          <w:p>
            <w:pPr>
              <w:keepNext w:val="0"/>
              <w:keepLines w:val="0"/>
              <w:pageBreakBefore w:val="0"/>
              <w:kinsoku/>
              <w:overflowPunct/>
              <w:topLinePunct w:val="0"/>
              <w:autoSpaceDE/>
              <w:autoSpaceDN/>
              <w:bidi w:val="0"/>
              <w:spacing w:line="240" w:lineRule="auto"/>
              <w:ind w:left="0" w:left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投标人提供2020年1月1日以来</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以合同签订日期为准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（自助洗衣或直饮水服务）的</w:t>
            </w:r>
            <w:r>
              <w:rPr>
                <w:rFonts w:hint="eastAsia" w:ascii="仿宋" w:hAnsi="仿宋" w:eastAsia="仿宋" w:cs="仿宋"/>
                <w:b w:val="0"/>
                <w:bCs w:val="0"/>
                <w:color w:val="auto"/>
                <w:kern w:val="0"/>
                <w:sz w:val="24"/>
                <w:szCs w:val="24"/>
                <w:highlight w:val="none"/>
                <w:lang w:eastAsia="zh-CN"/>
              </w:rPr>
              <w:t>相关</w:t>
            </w:r>
            <w:r>
              <w:rPr>
                <w:rFonts w:hint="eastAsia" w:ascii="仿宋" w:hAnsi="仿宋" w:eastAsia="仿宋" w:cs="仿宋"/>
                <w:b w:val="0"/>
                <w:bCs w:val="0"/>
                <w:color w:val="auto"/>
                <w:kern w:val="0"/>
                <w:sz w:val="24"/>
                <w:szCs w:val="24"/>
                <w:highlight w:val="none"/>
              </w:rPr>
              <w:t>案例合同，每提供1份合同得1分，最高得分2分，不提供不得分。</w:t>
            </w:r>
          </w:p>
          <w:p>
            <w:pPr>
              <w:keepNext w:val="0"/>
              <w:keepLines w:val="0"/>
              <w:pageBreakBefore w:val="0"/>
              <w:kinsoku/>
              <w:overflowPunct/>
              <w:topLinePunct w:val="0"/>
              <w:autoSpaceDE/>
              <w:autoSpaceDN/>
              <w:bidi w:val="0"/>
              <w:spacing w:line="240" w:lineRule="auto"/>
              <w:ind w:left="0" w:left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2.投标人提供2020年1月1日以来</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以合同签订日期为准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（自助洗衣、直饮水二合一服务）的</w:t>
            </w:r>
            <w:r>
              <w:rPr>
                <w:rFonts w:hint="eastAsia" w:ascii="仿宋" w:hAnsi="仿宋" w:eastAsia="仿宋" w:cs="仿宋"/>
                <w:b w:val="0"/>
                <w:bCs w:val="0"/>
                <w:color w:val="auto"/>
                <w:kern w:val="0"/>
                <w:sz w:val="24"/>
                <w:szCs w:val="24"/>
                <w:highlight w:val="none"/>
                <w:lang w:eastAsia="zh-CN"/>
              </w:rPr>
              <w:t>相关</w:t>
            </w:r>
            <w:r>
              <w:rPr>
                <w:rFonts w:hint="eastAsia" w:ascii="仿宋" w:hAnsi="仿宋" w:eastAsia="仿宋" w:cs="仿宋"/>
                <w:b w:val="0"/>
                <w:bCs w:val="0"/>
                <w:color w:val="auto"/>
                <w:kern w:val="0"/>
                <w:sz w:val="24"/>
                <w:szCs w:val="24"/>
                <w:highlight w:val="none"/>
              </w:rPr>
              <w:t>案例合同，每提供1份合同得1分，最高得分2分，不提供不得分。</w:t>
            </w:r>
          </w:p>
          <w:p>
            <w:pPr>
              <w:keepNext w:val="0"/>
              <w:keepLines w:val="0"/>
              <w:pageBreakBefore w:val="0"/>
              <w:kinsoku/>
              <w:overflowPunct/>
              <w:topLinePunct w:val="0"/>
              <w:autoSpaceDE/>
              <w:autoSpaceDN/>
              <w:bidi w:val="0"/>
              <w:spacing w:line="240" w:lineRule="auto"/>
              <w:ind w:left="0" w:leftChars="0"/>
              <w:jc w:val="left"/>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投标时提供合同复印件并加盖供应商公章，同一合同不累计得分。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洗衣机产品情况</w:t>
            </w:r>
          </w:p>
        </w:tc>
        <w:tc>
          <w:tcPr>
            <w:tcW w:w="839"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6271" w:type="dxa"/>
            <w:noWrap w:val="0"/>
            <w:vAlign w:val="top"/>
          </w:tcPr>
          <w:p>
            <w:pPr>
              <w:keepNext w:val="0"/>
              <w:keepLines w:val="0"/>
              <w:pageBreakBefore w:val="0"/>
              <w:numPr>
                <w:ilvl w:val="0"/>
                <w:numId w:val="2"/>
              </w:numPr>
              <w:kinsoku/>
              <w:overflowPunct/>
              <w:topLinePunct w:val="0"/>
              <w:autoSpaceDE/>
              <w:autoSpaceDN/>
              <w:bidi w:val="0"/>
              <w:spacing w:line="240" w:lineRule="auto"/>
              <w:ind w:left="0"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洗衣机能效：1级能效得1分，2级得0.5分，3级及以下不得分</w:t>
            </w:r>
            <w:r>
              <w:rPr>
                <w:rFonts w:hint="eastAsia" w:ascii="仿宋" w:hAnsi="仿宋" w:eastAsia="仿宋" w:cs="仿宋"/>
                <w:b w:val="0"/>
                <w:bCs w:val="0"/>
                <w:color w:val="auto"/>
                <w:kern w:val="0"/>
                <w:sz w:val="24"/>
                <w:szCs w:val="24"/>
                <w:highlight w:val="none"/>
                <w:lang w:eastAsia="zh-CN"/>
              </w:rPr>
              <w:t>。</w:t>
            </w:r>
          </w:p>
          <w:p>
            <w:pPr>
              <w:keepNext w:val="0"/>
              <w:keepLines w:val="0"/>
              <w:pageBreakBefore w:val="0"/>
              <w:numPr>
                <w:ilvl w:val="0"/>
                <w:numId w:val="2"/>
              </w:numPr>
              <w:kinsoku/>
              <w:overflowPunct/>
              <w:topLinePunct w:val="0"/>
              <w:autoSpaceDE/>
              <w:autoSpaceDN/>
              <w:bidi w:val="0"/>
              <w:spacing w:line="240" w:lineRule="auto"/>
              <w:ind w:left="0"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洗衣机洁净能力：洗衣机洗净比≥1.08得1.5分，洗净比≥1.05得1分，洗净比≥1.00得0.5分。</w:t>
            </w:r>
          </w:p>
          <w:p>
            <w:pPr>
              <w:keepNext w:val="0"/>
              <w:keepLines w:val="0"/>
              <w:pageBreakBefore w:val="0"/>
              <w:numPr>
                <w:ilvl w:val="0"/>
                <w:numId w:val="2"/>
              </w:numPr>
              <w:kinsoku/>
              <w:overflowPunct/>
              <w:topLinePunct w:val="0"/>
              <w:autoSpaceDE/>
              <w:autoSpaceDN/>
              <w:bidi w:val="0"/>
              <w:spacing w:line="240" w:lineRule="auto"/>
              <w:ind w:left="0"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洗衣机耗电量（千瓦时/工作周期）：耗电量≤0.70得1.5分，耗电量≤0.80得1分，耗电量≤0.90得0.5分。</w:t>
            </w:r>
          </w:p>
          <w:p>
            <w:pPr>
              <w:keepNext w:val="0"/>
              <w:keepLines w:val="0"/>
              <w:pageBreakBefore w:val="0"/>
              <w:numPr>
                <w:ilvl w:val="0"/>
                <w:numId w:val="2"/>
              </w:numPr>
              <w:kinsoku/>
              <w:overflowPunct/>
              <w:topLinePunct w:val="0"/>
              <w:autoSpaceDE/>
              <w:autoSpaceDN/>
              <w:bidi w:val="0"/>
              <w:spacing w:line="240" w:lineRule="auto"/>
              <w:ind w:left="0"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洗衣机用水量（升/工作周期）：用水量≤60得1.5分，用水量≤65得1分，用水量≤70得0.5分。</w:t>
            </w:r>
          </w:p>
          <w:p>
            <w:pPr>
              <w:keepNext w:val="0"/>
              <w:keepLines w:val="0"/>
              <w:pageBreakBefore w:val="0"/>
              <w:numPr>
                <w:ilvl w:val="0"/>
                <w:numId w:val="0"/>
              </w:numPr>
              <w:kinsoku/>
              <w:overflowPunct/>
              <w:topLinePunct w:val="0"/>
              <w:autoSpaceDE/>
              <w:autoSpaceDN/>
              <w:bidi w:val="0"/>
              <w:spacing w:line="240" w:lineRule="auto"/>
              <w:ind w:left="0" w:leftChars="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本项1-4项</w:t>
            </w:r>
            <w:r>
              <w:rPr>
                <w:rFonts w:hint="eastAsia" w:ascii="仿宋" w:hAnsi="仿宋" w:eastAsia="仿宋" w:cs="仿宋"/>
                <w:b/>
                <w:bCs/>
                <w:color w:val="auto"/>
                <w:kern w:val="0"/>
                <w:sz w:val="24"/>
                <w:szCs w:val="24"/>
                <w:highlight w:val="none"/>
              </w:rPr>
              <w:t>评审依据：投标文件提供加盖洗衣机制造商公章能效标识的复印件佐证</w:t>
            </w:r>
            <w:r>
              <w:rPr>
                <w:rFonts w:hint="eastAsia" w:ascii="仿宋" w:hAnsi="仿宋" w:eastAsia="仿宋" w:cs="仿宋"/>
                <w:b/>
                <w:bCs/>
                <w:color w:val="auto"/>
                <w:kern w:val="0"/>
                <w:sz w:val="24"/>
                <w:szCs w:val="24"/>
                <w:highlight w:val="none"/>
                <w:lang w:eastAsia="zh-CN"/>
              </w:rPr>
              <w:t>，不提供不得分</w:t>
            </w:r>
            <w:r>
              <w:rPr>
                <w:rFonts w:hint="eastAsia" w:ascii="仿宋" w:hAnsi="仿宋" w:eastAsia="仿宋" w:cs="仿宋"/>
                <w:b/>
                <w:bCs/>
                <w:color w:val="auto"/>
                <w:kern w:val="0"/>
                <w:sz w:val="24"/>
                <w:szCs w:val="24"/>
                <w:highlight w:val="none"/>
              </w:rPr>
              <w:t>）</w:t>
            </w:r>
          </w:p>
          <w:p>
            <w:pPr>
              <w:keepNext w:val="0"/>
              <w:keepLines w:val="0"/>
              <w:pageBreakBefore w:val="0"/>
              <w:kinsoku/>
              <w:overflowPunct/>
              <w:topLinePunct w:val="0"/>
              <w:autoSpaceDE/>
              <w:autoSpaceDN/>
              <w:bidi w:val="0"/>
              <w:spacing w:line="240" w:lineRule="auto"/>
              <w:ind w:left="0" w:leftChars="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.投标的洗衣机具备节能、节水证书得1分</w:t>
            </w:r>
            <w:r>
              <w:rPr>
                <w:rFonts w:hint="eastAsia" w:ascii="仿宋" w:hAnsi="仿宋" w:eastAsia="仿宋" w:cs="仿宋"/>
                <w:b w:val="0"/>
                <w:bCs w:val="0"/>
                <w:color w:val="auto"/>
                <w:kern w:val="0"/>
                <w:sz w:val="24"/>
                <w:szCs w:val="24"/>
                <w:highlight w:val="none"/>
                <w:lang w:eastAsia="zh-CN"/>
              </w:rPr>
              <w:t>。</w:t>
            </w:r>
          </w:p>
          <w:p>
            <w:pPr>
              <w:keepNext w:val="0"/>
              <w:keepLines w:val="0"/>
              <w:pageBreakBefore w:val="0"/>
              <w:kinsoku/>
              <w:overflowPunct/>
              <w:topLinePunct w:val="0"/>
              <w:autoSpaceDE/>
              <w:autoSpaceDN/>
              <w:bidi w:val="0"/>
              <w:spacing w:line="240" w:lineRule="auto"/>
              <w:ind w:left="0" w:left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bCs/>
                <w:color w:val="auto"/>
                <w:kern w:val="0"/>
                <w:sz w:val="24"/>
                <w:szCs w:val="24"/>
                <w:highlight w:val="none"/>
              </w:rPr>
              <w:t>（评审依据：投标文件提供加盖洗衣机制造商公章的证书复印件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未提供不得分</w:t>
            </w:r>
            <w:r>
              <w:rPr>
                <w:rFonts w:hint="eastAsia" w:ascii="仿宋" w:hAnsi="仿宋" w:eastAsia="仿宋" w:cs="仿宋"/>
                <w:b/>
                <w:bCs/>
                <w:color w:val="auto"/>
                <w:kern w:val="0"/>
                <w:sz w:val="24"/>
                <w:szCs w:val="24"/>
                <w:highlight w:val="none"/>
              </w:rPr>
              <w:t>。）</w:t>
            </w:r>
          </w:p>
          <w:p>
            <w:pPr>
              <w:keepNext w:val="0"/>
              <w:keepLines w:val="0"/>
              <w:pageBreakBefore w:val="0"/>
              <w:kinsoku/>
              <w:overflowPunct/>
              <w:topLinePunct w:val="0"/>
              <w:autoSpaceDE/>
              <w:autoSpaceDN/>
              <w:bidi w:val="0"/>
              <w:spacing w:line="240" w:lineRule="auto"/>
              <w:ind w:left="0" w:leftChars="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val="0"/>
                <w:bCs w:val="0"/>
                <w:color w:val="auto"/>
                <w:kern w:val="0"/>
                <w:sz w:val="24"/>
                <w:szCs w:val="24"/>
                <w:highlight w:val="none"/>
              </w:rPr>
              <w:t>6.自带消毒功能：消毒功能完备、可靠，除菌率≥99.99%的得1.5分，除菌率≥99%的得1分，除菌率≥95%的得0.5分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bCs/>
                <w:color w:val="auto"/>
                <w:kern w:val="0"/>
                <w:sz w:val="24"/>
                <w:szCs w:val="24"/>
                <w:highlight w:val="none"/>
              </w:rPr>
              <w:t>（评审依据：投标文件提供加盖洗衣机制造商公章的检测报告复印件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未</w:t>
            </w:r>
            <w:r>
              <w:rPr>
                <w:rFonts w:hint="eastAsia" w:ascii="仿宋" w:hAnsi="仿宋" w:eastAsia="仿宋" w:cs="仿宋"/>
                <w:b/>
                <w:bCs/>
                <w:color w:val="auto"/>
                <w:kern w:val="0"/>
                <w:sz w:val="24"/>
                <w:szCs w:val="24"/>
                <w:highlight w:val="none"/>
              </w:rPr>
              <w:t>提供不得分）</w:t>
            </w:r>
          </w:p>
          <w:p>
            <w:pPr>
              <w:pStyle w:val="9"/>
              <w:keepNext w:val="0"/>
              <w:keepLines w:val="0"/>
              <w:pageBreakBefore w:val="0"/>
              <w:kinsoku/>
              <w:overflowPunct/>
              <w:topLinePunct w:val="0"/>
              <w:autoSpaceDE/>
              <w:autoSpaceDN/>
              <w:bidi w:val="0"/>
              <w:spacing w:line="240" w:lineRule="auto"/>
              <w:ind w:left="0" w:leftChars="0"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7.设备使用寿命：使用寿命达到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15000次及以上得1分，达到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000次得0.5分。</w:t>
            </w:r>
          </w:p>
          <w:p>
            <w:pPr>
              <w:pStyle w:val="9"/>
              <w:keepNext w:val="0"/>
              <w:keepLines w:val="0"/>
              <w:pageBreakBefore w:val="0"/>
              <w:kinsoku/>
              <w:overflowPunct/>
              <w:topLinePunct w:val="0"/>
              <w:autoSpaceDE/>
              <w:autoSpaceDN/>
              <w:bidi w:val="0"/>
              <w:spacing w:line="240" w:lineRule="auto"/>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（评审依据：投标文件提供加盖洗衣机制造商公章的第三方机构检验报告复印件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未</w:t>
            </w:r>
            <w:r>
              <w:rPr>
                <w:rFonts w:hint="eastAsia" w:ascii="仿宋" w:hAnsi="仿宋" w:eastAsia="仿宋" w:cs="仿宋"/>
                <w:b/>
                <w:bCs/>
                <w:color w:val="auto"/>
                <w:sz w:val="24"/>
                <w:szCs w:val="24"/>
                <w:highlight w:val="none"/>
              </w:rPr>
              <w:t>提供不得分）</w:t>
            </w:r>
          </w:p>
          <w:p>
            <w:pPr>
              <w:pStyle w:val="9"/>
              <w:keepNext w:val="0"/>
              <w:keepLines w:val="0"/>
              <w:pageBreakBefore w:val="0"/>
              <w:kinsoku/>
              <w:overflowPunct/>
              <w:topLinePunct w:val="0"/>
              <w:autoSpaceDE/>
              <w:autoSpaceDN/>
              <w:bidi w:val="0"/>
              <w:spacing w:line="240" w:lineRule="auto"/>
              <w:ind w:left="0" w:leftChars="0" w:firstLine="0" w:firstLineChars="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8.洗衣机安全性：为保障洗衣机房安全，所投洗衣机产品具备第三方检测机构出具的</w:t>
            </w:r>
            <w:r>
              <w:rPr>
                <w:rFonts w:hint="eastAsia" w:ascii="仿宋" w:hAnsi="仿宋" w:eastAsia="仿宋" w:cs="仿宋"/>
                <w:b w:val="0"/>
                <w:bCs w:val="0"/>
                <w:color w:val="auto"/>
                <w:sz w:val="24"/>
                <w:szCs w:val="24"/>
                <w:highlight w:val="none"/>
                <w:lang w:val="en-US" w:eastAsia="zh-CN"/>
              </w:rPr>
              <w:t>有效期内的</w:t>
            </w:r>
            <w:r>
              <w:rPr>
                <w:rFonts w:hint="eastAsia" w:ascii="仿宋" w:hAnsi="仿宋" w:eastAsia="仿宋" w:cs="仿宋"/>
                <w:b w:val="0"/>
                <w:bCs w:val="0"/>
                <w:color w:val="auto"/>
                <w:sz w:val="24"/>
                <w:szCs w:val="24"/>
                <w:highlight w:val="none"/>
              </w:rPr>
              <w:t>强制燃烧实验报告的得 1分</w:t>
            </w:r>
            <w:r>
              <w:rPr>
                <w:rFonts w:hint="eastAsia" w:ascii="仿宋" w:hAnsi="仿宋" w:eastAsia="仿宋" w:cs="仿宋"/>
                <w:b w:val="0"/>
                <w:bCs w:val="0"/>
                <w:color w:val="auto"/>
                <w:sz w:val="24"/>
                <w:szCs w:val="24"/>
                <w:highlight w:val="none"/>
                <w:lang w:eastAsia="zh-CN"/>
              </w:rPr>
              <w:t>。</w:t>
            </w:r>
          </w:p>
          <w:p>
            <w:pPr>
              <w:pStyle w:val="9"/>
              <w:keepNext w:val="0"/>
              <w:keepLines w:val="0"/>
              <w:pageBreakBefore w:val="0"/>
              <w:kinsoku/>
              <w:overflowPunct/>
              <w:topLinePunct w:val="0"/>
              <w:autoSpaceDE/>
              <w:autoSpaceDN/>
              <w:bidi w:val="0"/>
              <w:spacing w:line="240" w:lineRule="auto"/>
              <w:ind w:left="0" w:leftChars="0"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（评审依据：投标文件提供加盖洗衣机制造商公章的洗衣机强制燃烧检测报告的复印件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未</w:t>
            </w:r>
            <w:r>
              <w:rPr>
                <w:rFonts w:hint="eastAsia" w:ascii="仿宋" w:hAnsi="仿宋" w:eastAsia="仿宋" w:cs="仿宋"/>
                <w:b/>
                <w:bCs/>
                <w:color w:val="auto"/>
                <w:sz w:val="24"/>
                <w:szCs w:val="24"/>
                <w:highlight w:val="none"/>
                <w:lang w:eastAsia="zh-CN"/>
              </w:rPr>
              <w:t>提供不得分。</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SA"/>
              </w:rPr>
              <w:t>烘干机产品情况</w:t>
            </w:r>
          </w:p>
        </w:tc>
        <w:tc>
          <w:tcPr>
            <w:tcW w:w="839" w:type="dxa"/>
            <w:noWrap w:val="0"/>
            <w:vAlign w:val="center"/>
          </w:tcPr>
          <w:p>
            <w:pPr>
              <w:pStyle w:val="3"/>
              <w:keepNext w:val="0"/>
              <w:keepLines w:val="0"/>
              <w:pageBreakBefore w:val="0"/>
              <w:kinsoku/>
              <w:overflowPunct/>
              <w:topLinePunct w:val="0"/>
              <w:autoSpaceDE/>
              <w:autoSpaceDN/>
              <w:bidi w:val="0"/>
              <w:spacing w:after="0" w:line="240" w:lineRule="auto"/>
              <w:ind w:left="0" w:leftChars="0"/>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p>
        </w:tc>
        <w:tc>
          <w:tcPr>
            <w:tcW w:w="6271" w:type="dxa"/>
            <w:noWrap w:val="0"/>
            <w:vAlign w:val="top"/>
          </w:tcPr>
          <w:p>
            <w:pPr>
              <w:keepNext w:val="0"/>
              <w:keepLines w:val="0"/>
              <w:pageBreakBefore w:val="0"/>
              <w:kinsoku/>
              <w:overflowPunct/>
              <w:topLinePunct w:val="0"/>
              <w:autoSpaceDE/>
              <w:autoSpaceDN/>
              <w:bidi w:val="0"/>
              <w:spacing w:line="240" w:lineRule="auto"/>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1.所投烘干机通过CQC认证；得1分</w:t>
            </w:r>
          </w:p>
          <w:p>
            <w:pPr>
              <w:pStyle w:val="3"/>
              <w:keepNext w:val="0"/>
              <w:keepLines w:val="0"/>
              <w:pageBreakBefore w:val="0"/>
              <w:kinsoku/>
              <w:overflowPunct/>
              <w:topLinePunct w:val="0"/>
              <w:autoSpaceDE/>
              <w:autoSpaceDN/>
              <w:bidi w:val="0"/>
              <w:spacing w:after="0" w:line="24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2.所投烘干机具有除菌功能，除菌率≥99.99%；得1分</w:t>
            </w:r>
          </w:p>
          <w:p>
            <w:pPr>
              <w:pStyle w:val="3"/>
              <w:keepNext w:val="0"/>
              <w:keepLines w:val="0"/>
              <w:pageBreakBefore w:val="0"/>
              <w:kinsoku/>
              <w:overflowPunct/>
              <w:topLinePunct w:val="0"/>
              <w:autoSpaceDE/>
              <w:autoSpaceDN/>
              <w:bidi w:val="0"/>
              <w:spacing w:after="0" w:line="24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3.所投烘干机具有除螨功能，除螨率为≥99%；得1分</w:t>
            </w:r>
          </w:p>
          <w:p>
            <w:pPr>
              <w:pStyle w:val="9"/>
              <w:keepNext w:val="0"/>
              <w:keepLines w:val="0"/>
              <w:pageBreakBefore w:val="0"/>
              <w:kinsoku/>
              <w:overflowPunct/>
              <w:topLinePunct w:val="0"/>
              <w:autoSpaceDE/>
              <w:autoSpaceDN/>
              <w:bidi w:val="0"/>
              <w:spacing w:line="240" w:lineRule="auto"/>
              <w:ind w:left="0" w:leftChars="0"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评审依据</w:t>
            </w:r>
            <w:r>
              <w:rPr>
                <w:rFonts w:hint="eastAsia" w:ascii="仿宋" w:hAnsi="仿宋" w:eastAsia="仿宋" w:cs="仿宋"/>
                <w:b/>
                <w:bCs/>
                <w:color w:val="auto"/>
                <w:sz w:val="24"/>
                <w:szCs w:val="24"/>
                <w:highlight w:val="none"/>
              </w:rPr>
              <w:t>：提供相关证明资料复印件并加盖投标供应商公章，</w:t>
            </w:r>
            <w:r>
              <w:rPr>
                <w:rFonts w:hint="eastAsia" w:ascii="仿宋" w:hAnsi="仿宋" w:eastAsia="仿宋" w:cs="仿宋"/>
                <w:b/>
                <w:bCs/>
                <w:color w:val="auto"/>
                <w:sz w:val="24"/>
                <w:szCs w:val="24"/>
                <w:highlight w:val="none"/>
                <w:lang w:eastAsia="zh-CN"/>
              </w:rPr>
              <w:t>不</w:t>
            </w:r>
            <w:r>
              <w:rPr>
                <w:rFonts w:hint="eastAsia" w:ascii="仿宋" w:hAnsi="仿宋" w:eastAsia="仿宋" w:cs="仿宋"/>
                <w:b/>
                <w:bCs/>
                <w:color w:val="auto"/>
                <w:sz w:val="24"/>
                <w:szCs w:val="24"/>
                <w:highlight w:val="none"/>
              </w:rPr>
              <w:t>提供不得分。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直饮设备主机产品情况</w:t>
            </w:r>
          </w:p>
        </w:tc>
        <w:tc>
          <w:tcPr>
            <w:tcW w:w="839"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6271" w:type="dxa"/>
            <w:noWrap w:val="0"/>
            <w:vAlign w:val="top"/>
          </w:tcPr>
          <w:p>
            <w:pPr>
              <w:keepNext w:val="0"/>
              <w:keepLines w:val="0"/>
              <w:pageBreakBefore w:val="0"/>
              <w:kinsoku/>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直饮设备制造商具有反渗透膜元件的涉及饮用水卫生安全产品卫生许可批件，得2分。</w:t>
            </w:r>
          </w:p>
          <w:p>
            <w:pPr>
              <w:keepNext w:val="0"/>
              <w:keepLines w:val="0"/>
              <w:pageBreakBefore w:val="0"/>
              <w:kinsoku/>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产品速热/加热组件采用不锈钢杯体+不锈钢发热管组成，提供速热/加热组件涉及饮用水卫生安全产品卫生许可批件，得2分。</w:t>
            </w:r>
          </w:p>
          <w:p>
            <w:pPr>
              <w:keepNext w:val="0"/>
              <w:keepLines w:val="0"/>
              <w:pageBreakBefore w:val="0"/>
              <w:kinsoku/>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直饮设备制造商具有活性炭的涉及饮用水卫生安全产品卫生许可批件，得2分。</w:t>
            </w:r>
          </w:p>
          <w:p>
            <w:pPr>
              <w:keepNext w:val="0"/>
              <w:keepLines w:val="0"/>
              <w:pageBreakBefore w:val="0"/>
              <w:kinsoku/>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直饮水设备出水水嘴需要具备防尘功能，防止取水时的二次污染，保证饮水健康，提供相关技术参数证明材料或检测报告，得2分。</w:t>
            </w:r>
          </w:p>
          <w:p>
            <w:pPr>
              <w:keepNext w:val="0"/>
              <w:keepLines w:val="0"/>
              <w:pageBreakBefore w:val="0"/>
              <w:kinsoku/>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直饮水设备需要具备接水防溅结构，防止学生取水时烫伤，保证饮水安全，提供相关技术参数证明材料或检测报告，得2分。</w:t>
            </w:r>
          </w:p>
          <w:p>
            <w:pPr>
              <w:keepNext w:val="0"/>
              <w:keepLines w:val="0"/>
              <w:pageBreakBefore w:val="0"/>
              <w:kinsoku/>
              <w:overflowPunct/>
              <w:topLinePunct w:val="0"/>
              <w:autoSpaceDE/>
              <w:autoSpaceDN/>
              <w:bidi w:val="0"/>
              <w:spacing w:line="240" w:lineRule="auto"/>
              <w:ind w:left="0" w:leftChars="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（评审依据：投标文件提供加盖直饮设备制造商公章的相关证书的复印件佐证）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自助吹风产品情况</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tc>
        <w:tc>
          <w:tcPr>
            <w:tcW w:w="839"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6271" w:type="dxa"/>
            <w:noWrap w:val="0"/>
            <w:vAlign w:val="top"/>
          </w:tcPr>
          <w:p>
            <w:pPr>
              <w:keepNext w:val="0"/>
              <w:keepLines w:val="0"/>
              <w:pageBreakBefore w:val="0"/>
              <w:kinsoku/>
              <w:overflowPunct/>
              <w:topLinePunct w:val="0"/>
              <w:autoSpaceDE/>
              <w:autoSpaceDN/>
              <w:bidi w:val="0"/>
              <w:spacing w:line="24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1.所投自助式吹风机产品应是正规注册品牌，且具备国家3C认证检测（提供相关加盖生产厂家公章资料复印件），提供得1分，没有不得分。</w:t>
            </w:r>
          </w:p>
          <w:p>
            <w:pPr>
              <w:keepNext w:val="0"/>
              <w:keepLines w:val="0"/>
              <w:pageBreakBefore w:val="0"/>
              <w:kinsoku/>
              <w:overflowPunct/>
              <w:topLinePunct w:val="0"/>
              <w:autoSpaceDE/>
              <w:autoSpaceDN/>
              <w:bidi w:val="0"/>
              <w:spacing w:line="24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2.为保证学生用电安全，配套吹风机架具有落架自动断电功能，提供相关证明的得1分，</w:t>
            </w:r>
            <w:r>
              <w:rPr>
                <w:rFonts w:hint="eastAsia" w:ascii="仿宋" w:hAnsi="仿宋" w:eastAsia="仿宋" w:cs="仿宋"/>
                <w:color w:val="auto"/>
                <w:kern w:val="0"/>
                <w:sz w:val="24"/>
                <w:szCs w:val="24"/>
                <w:highlight w:val="none"/>
                <w:lang w:val="en-US" w:eastAsia="zh-CN"/>
              </w:rPr>
              <w:t>未</w:t>
            </w:r>
            <w:r>
              <w:rPr>
                <w:rFonts w:hint="eastAsia" w:ascii="仿宋" w:hAnsi="仿宋" w:eastAsia="仿宋" w:cs="仿宋"/>
                <w:color w:val="auto"/>
                <w:kern w:val="0"/>
                <w:sz w:val="24"/>
                <w:szCs w:val="24"/>
                <w:highlight w:val="none"/>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产品质量承诺</w:t>
            </w:r>
            <w:r>
              <w:rPr>
                <w:rFonts w:hint="eastAsia" w:ascii="仿宋" w:hAnsi="仿宋" w:eastAsia="仿宋" w:cs="仿宋"/>
                <w:color w:val="auto"/>
                <w:kern w:val="0"/>
                <w:sz w:val="24"/>
                <w:szCs w:val="24"/>
                <w:highlight w:val="none"/>
                <w:lang w:val="en-US" w:eastAsia="zh-CN"/>
              </w:rPr>
              <w:t xml:space="preserve">        </w:t>
            </w:r>
          </w:p>
        </w:tc>
        <w:tc>
          <w:tcPr>
            <w:tcW w:w="839"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6271" w:type="dxa"/>
            <w:noWrap w:val="0"/>
            <w:vAlign w:val="center"/>
          </w:tcPr>
          <w:p>
            <w:pPr>
              <w:keepNext w:val="0"/>
              <w:keepLines w:val="0"/>
              <w:pageBreakBefore w:val="0"/>
              <w:kinsoku/>
              <w:overflowPunct/>
              <w:topLinePunct w:val="0"/>
              <w:autoSpaceDE/>
              <w:autoSpaceDN/>
              <w:bidi w:val="0"/>
              <w:spacing w:line="24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为保证资料的真实性、合法性，所投设备的安全性、可靠性。投标人需提供承诺函（格式自拟）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承诺</w:t>
            </w:r>
            <w:r>
              <w:rPr>
                <w:rFonts w:hint="eastAsia" w:ascii="仿宋" w:hAnsi="仿宋" w:eastAsia="仿宋" w:cs="仿宋"/>
                <w:color w:val="auto"/>
                <w:kern w:val="0"/>
                <w:sz w:val="24"/>
                <w:szCs w:val="24"/>
                <w:highlight w:val="none"/>
              </w:rPr>
              <w:t>在合同签订前提供拟投洗衣、饮水机</w:t>
            </w:r>
            <w:r>
              <w:rPr>
                <w:rFonts w:hint="eastAsia" w:ascii="仿宋" w:hAnsi="仿宋" w:eastAsia="仿宋" w:cs="仿宋"/>
                <w:color w:val="auto"/>
                <w:kern w:val="0"/>
                <w:sz w:val="24"/>
                <w:szCs w:val="24"/>
                <w:highlight w:val="none"/>
                <w:lang w:eastAsia="zh-CN"/>
              </w:rPr>
              <w:t>等</w:t>
            </w:r>
            <w:r>
              <w:rPr>
                <w:rFonts w:hint="eastAsia" w:ascii="仿宋" w:hAnsi="仿宋" w:eastAsia="仿宋" w:cs="仿宋"/>
                <w:color w:val="auto"/>
                <w:kern w:val="0"/>
                <w:sz w:val="24"/>
                <w:szCs w:val="24"/>
                <w:highlight w:val="none"/>
              </w:rPr>
              <w:t>设备生产厂家及软件平台开发厂家对本项目的合法授权函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运营管理方案</w:t>
            </w:r>
            <w:r>
              <w:rPr>
                <w:rFonts w:hint="eastAsia" w:ascii="仿宋" w:hAnsi="仿宋" w:eastAsia="仿宋" w:cs="仿宋"/>
                <w:color w:val="auto"/>
                <w:kern w:val="0"/>
                <w:sz w:val="24"/>
                <w:szCs w:val="24"/>
                <w:highlight w:val="none"/>
                <w:lang w:val="en-US" w:eastAsia="zh-CN"/>
              </w:rPr>
              <w:t xml:space="preserve">       </w:t>
            </w:r>
          </w:p>
        </w:tc>
        <w:tc>
          <w:tcPr>
            <w:tcW w:w="839"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6271" w:type="dxa"/>
            <w:noWrap w:val="0"/>
            <w:vAlign w:val="center"/>
          </w:tcPr>
          <w:p>
            <w:pPr>
              <w:keepNext w:val="0"/>
              <w:keepLines w:val="0"/>
              <w:pageBreakBefore w:val="0"/>
              <w:kinsoku/>
              <w:overflowPunct/>
              <w:topLinePunct w:val="0"/>
              <w:autoSpaceDE/>
              <w:autoSpaceDN/>
              <w:bidi w:val="0"/>
              <w:spacing w:line="24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运</w:t>
            </w:r>
            <w:r>
              <w:rPr>
                <w:rFonts w:hint="eastAsia" w:ascii="仿宋" w:hAnsi="仿宋" w:eastAsia="仿宋" w:cs="仿宋"/>
                <w:color w:val="auto"/>
                <w:sz w:val="24"/>
                <w:szCs w:val="24"/>
                <w:highlight w:val="none"/>
              </w:rPr>
              <w:t>营服务方案合理完善全面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人员配置、环境维护、服务管理措施、维修响应时间、设备维检维修方案、应对投诉纠纷的措施、应急预案</w:t>
            </w:r>
            <w:r>
              <w:rPr>
                <w:rFonts w:hint="eastAsia" w:ascii="仿宋" w:hAnsi="仿宋" w:eastAsia="仿宋" w:cs="仿宋"/>
                <w:color w:val="auto"/>
                <w:sz w:val="24"/>
                <w:szCs w:val="24"/>
                <w:highlight w:val="none"/>
                <w:lang w:eastAsia="zh-CN"/>
              </w:rPr>
              <w:t>等。优秀</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良好</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一般</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pStyle w:val="6"/>
              <w:keepNext w:val="0"/>
              <w:keepLines w:val="0"/>
              <w:pageBreakBefore w:val="0"/>
              <w:kinsoku/>
              <w:overflowPunct/>
              <w:topLinePunct w:val="0"/>
              <w:autoSpaceDE/>
              <w:autoSpaceDN/>
              <w:bidi w:val="0"/>
              <w:spacing w:after="0" w:line="240" w:lineRule="auto"/>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07" w:type="dxa"/>
            <w:noWrap w:val="0"/>
            <w:vAlign w:val="center"/>
          </w:tcPr>
          <w:p>
            <w:pPr>
              <w:keepNext w:val="0"/>
              <w:keepLines w:val="0"/>
              <w:pageBreakBefore w:val="0"/>
              <w:tabs>
                <w:tab w:val="left" w:pos="312"/>
              </w:tabs>
              <w:kinsoku/>
              <w:overflowPunct/>
              <w:topLinePunct w:val="0"/>
              <w:autoSpaceDE/>
              <w:autoSpaceDN/>
              <w:bidi w:val="0"/>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系统安全</w:t>
            </w:r>
          </w:p>
          <w:p>
            <w:pPr>
              <w:keepNext w:val="0"/>
              <w:keepLines w:val="0"/>
              <w:pageBreakBefore w:val="0"/>
              <w:tabs>
                <w:tab w:val="left" w:pos="312"/>
              </w:tabs>
              <w:kinsoku/>
              <w:overflowPunct/>
              <w:topLinePunct w:val="0"/>
              <w:autoSpaceDE/>
              <w:autoSpaceDN/>
              <w:bidi w:val="0"/>
              <w:spacing w:line="240" w:lineRule="auto"/>
              <w:ind w:left="0" w:leftChars="0"/>
              <w:jc w:val="both"/>
              <w:textAlignment w:val="auto"/>
              <w:rPr>
                <w:rFonts w:hint="eastAsia" w:ascii="仿宋" w:hAnsi="仿宋" w:eastAsia="仿宋" w:cs="仿宋"/>
                <w:color w:val="auto"/>
                <w:sz w:val="24"/>
                <w:szCs w:val="24"/>
                <w:highlight w:val="none"/>
                <w:lang w:eastAsia="zh-CN"/>
              </w:rPr>
            </w:pPr>
          </w:p>
        </w:tc>
        <w:tc>
          <w:tcPr>
            <w:tcW w:w="839" w:type="dxa"/>
            <w:noWrap w:val="0"/>
            <w:vAlign w:val="center"/>
          </w:tcPr>
          <w:p>
            <w:pPr>
              <w:keepNext w:val="0"/>
              <w:keepLines w:val="0"/>
              <w:pageBreakBefore w:val="0"/>
              <w:tabs>
                <w:tab w:val="left" w:pos="312"/>
              </w:tabs>
              <w:kinsoku/>
              <w:overflowPunct/>
              <w:topLinePunct w:val="0"/>
              <w:autoSpaceDE/>
              <w:autoSpaceDN/>
              <w:bidi w:val="0"/>
              <w:spacing w:line="240" w:lineRule="auto"/>
              <w:ind w:left="0" w:left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271" w:type="dxa"/>
            <w:noWrap w:val="0"/>
            <w:vAlign w:val="center"/>
          </w:tcPr>
          <w:p>
            <w:pPr>
              <w:keepNext w:val="0"/>
              <w:keepLines w:val="0"/>
              <w:pageBreakBefore w:val="0"/>
              <w:tabs>
                <w:tab w:val="left" w:pos="312"/>
              </w:tabs>
              <w:kinsoku/>
              <w:overflowPunct/>
              <w:topLinePunct w:val="0"/>
              <w:autoSpaceDE/>
              <w:autoSpaceDN/>
              <w:bidi w:val="0"/>
              <w:spacing w:line="240" w:lineRule="auto"/>
              <w:ind w:left="0" w:leftChars="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 管理平台获得有效期内的公安部信息系统安全等级保护备案证明的得2分。（评审依据：提供相应证书复印件加盖供应商印章证明未提供不得分。）</w:t>
            </w:r>
          </w:p>
          <w:p>
            <w:pPr>
              <w:keepNext w:val="0"/>
              <w:keepLines w:val="0"/>
              <w:pageBreakBefore w:val="0"/>
              <w:tabs>
                <w:tab w:val="left" w:pos="312"/>
              </w:tabs>
              <w:kinsoku/>
              <w:overflowPunct/>
              <w:topLinePunct w:val="0"/>
              <w:autoSpaceDE/>
              <w:autoSpaceDN/>
              <w:bidi w:val="0"/>
              <w:spacing w:line="240" w:lineRule="auto"/>
              <w:ind w:left="0"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运营中如何确保</w:t>
            </w:r>
            <w:r>
              <w:rPr>
                <w:rFonts w:hint="eastAsia" w:ascii="仿宋" w:hAnsi="仿宋" w:eastAsia="仿宋" w:cs="仿宋"/>
                <w:color w:val="auto"/>
                <w:sz w:val="24"/>
                <w:szCs w:val="24"/>
                <w:highlight w:val="none"/>
              </w:rPr>
              <w:t>软件平台性能</w:t>
            </w:r>
            <w:r>
              <w:rPr>
                <w:rFonts w:hint="eastAsia" w:ascii="仿宋" w:hAnsi="仿宋" w:eastAsia="仿宋" w:cs="仿宋"/>
                <w:color w:val="auto"/>
                <w:sz w:val="24"/>
                <w:szCs w:val="24"/>
                <w:highlight w:val="none"/>
                <w:lang w:eastAsia="zh-CN"/>
              </w:rPr>
              <w:t>。优秀</w:t>
            </w:r>
            <w:r>
              <w:rPr>
                <w:rFonts w:hint="eastAsia" w:ascii="仿宋" w:hAnsi="仿宋" w:eastAsia="仿宋" w:cs="仿宋"/>
                <w:color w:val="auto"/>
                <w:sz w:val="24"/>
                <w:szCs w:val="24"/>
                <w:highlight w:val="none"/>
                <w:lang w:val="en-US" w:eastAsia="zh-CN"/>
              </w:rPr>
              <w:t>3分，良好2分，一般1分。（评审依据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除阐述相关内容还需</w:t>
            </w:r>
            <w:r>
              <w:rPr>
                <w:rFonts w:hint="eastAsia" w:ascii="仿宋" w:hAnsi="仿宋" w:eastAsia="仿宋" w:cs="仿宋"/>
                <w:color w:val="auto"/>
                <w:sz w:val="24"/>
                <w:szCs w:val="24"/>
                <w:highlight w:val="none"/>
              </w:rPr>
              <w:t>提供相关证明资料复印件并加盖投标供应商公章，未提供不得分。</w:t>
            </w:r>
            <w:r>
              <w:rPr>
                <w:rFonts w:hint="eastAsia" w:ascii="仿宋" w:hAnsi="仿宋" w:eastAsia="仿宋" w:cs="仿宋"/>
                <w:color w:val="auto"/>
                <w:sz w:val="24"/>
                <w:szCs w:val="24"/>
                <w:highlight w:val="none"/>
                <w:lang w:eastAsia="zh-CN"/>
              </w:rPr>
              <w:t>）</w:t>
            </w:r>
          </w:p>
          <w:p>
            <w:pPr>
              <w:keepNext w:val="0"/>
              <w:keepLines w:val="0"/>
              <w:pageBreakBefore w:val="0"/>
              <w:tabs>
                <w:tab w:val="left" w:pos="312"/>
              </w:tabs>
              <w:kinsoku/>
              <w:overflowPunct/>
              <w:topLinePunct w:val="0"/>
              <w:autoSpaceDE/>
              <w:autoSpaceDN/>
              <w:bidi w:val="0"/>
              <w:spacing w:line="240" w:lineRule="auto"/>
              <w:ind w:left="0" w:left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运营中如何确保</w:t>
            </w:r>
            <w:r>
              <w:rPr>
                <w:rFonts w:hint="eastAsia" w:ascii="仿宋" w:hAnsi="仿宋" w:eastAsia="仿宋" w:cs="仿宋"/>
                <w:color w:val="auto"/>
                <w:sz w:val="24"/>
                <w:szCs w:val="24"/>
                <w:highlight w:val="none"/>
              </w:rPr>
              <w:t>学生个人隐私信息的安全性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优秀3分，良好2分，1分。（评审依据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除阐述相关内容还需</w:t>
            </w:r>
            <w:r>
              <w:rPr>
                <w:rFonts w:hint="eastAsia" w:ascii="仿宋" w:hAnsi="仿宋" w:eastAsia="仿宋" w:cs="仿宋"/>
                <w:color w:val="auto"/>
                <w:sz w:val="24"/>
                <w:szCs w:val="24"/>
                <w:highlight w:val="none"/>
              </w:rPr>
              <w:t>提供相关</w:t>
            </w:r>
            <w:r>
              <w:rPr>
                <w:rFonts w:hint="eastAsia" w:ascii="仿宋" w:hAnsi="仿宋" w:eastAsia="仿宋" w:cs="仿宋"/>
                <w:color w:val="auto"/>
                <w:sz w:val="24"/>
                <w:szCs w:val="24"/>
                <w:highlight w:val="none"/>
                <w:lang w:val="en-US" w:eastAsia="zh-CN"/>
              </w:rPr>
              <w:t>案例等</w:t>
            </w:r>
            <w:r>
              <w:rPr>
                <w:rFonts w:hint="eastAsia" w:ascii="仿宋" w:hAnsi="仿宋" w:eastAsia="仿宋" w:cs="仿宋"/>
                <w:color w:val="auto"/>
                <w:sz w:val="24"/>
                <w:szCs w:val="24"/>
                <w:highlight w:val="none"/>
              </w:rPr>
              <w:t>证明资料复印件并加盖投标供应商公章，未提供不得分。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pStyle w:val="6"/>
              <w:keepNext w:val="0"/>
              <w:keepLines w:val="0"/>
              <w:pageBreakBefore w:val="0"/>
              <w:kinsoku/>
              <w:overflowPunct/>
              <w:topLinePunct w:val="0"/>
              <w:autoSpaceDE/>
              <w:autoSpaceDN/>
              <w:bidi w:val="0"/>
              <w:spacing w:after="0" w:line="240" w:lineRule="auto"/>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10A</w:t>
            </w:r>
          </w:p>
        </w:tc>
        <w:tc>
          <w:tcPr>
            <w:tcW w:w="1307" w:type="dxa"/>
            <w:noWrap w:val="0"/>
            <w:vAlign w:val="center"/>
          </w:tcPr>
          <w:p>
            <w:pPr>
              <w:pStyle w:val="6"/>
              <w:keepNext w:val="0"/>
              <w:keepLines w:val="0"/>
              <w:pageBreakBefore w:val="0"/>
              <w:kinsoku/>
              <w:overflowPunct/>
              <w:topLinePunct w:val="0"/>
              <w:autoSpaceDE/>
              <w:autoSpaceDN/>
              <w:bidi w:val="0"/>
              <w:spacing w:after="0"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场地美化方案</w:t>
            </w:r>
          </w:p>
          <w:p>
            <w:pPr>
              <w:pStyle w:val="6"/>
              <w:keepNext w:val="0"/>
              <w:keepLines w:val="0"/>
              <w:pageBreakBefore w:val="0"/>
              <w:kinsoku/>
              <w:overflowPunct/>
              <w:topLinePunct w:val="0"/>
              <w:autoSpaceDE/>
              <w:autoSpaceDN/>
              <w:bidi w:val="0"/>
              <w:spacing w:after="0"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（标段一）</w:t>
            </w:r>
          </w:p>
        </w:tc>
        <w:tc>
          <w:tcPr>
            <w:tcW w:w="839" w:type="dxa"/>
            <w:noWrap w:val="0"/>
            <w:vAlign w:val="center"/>
          </w:tcPr>
          <w:p>
            <w:pPr>
              <w:pStyle w:val="6"/>
              <w:keepNext w:val="0"/>
              <w:keepLines w:val="0"/>
              <w:pageBreakBefore w:val="0"/>
              <w:kinsoku/>
              <w:overflowPunct/>
              <w:topLinePunct w:val="0"/>
              <w:autoSpaceDE/>
              <w:autoSpaceDN/>
              <w:bidi w:val="0"/>
              <w:spacing w:after="0" w:line="240" w:lineRule="auto"/>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271" w:type="dxa"/>
            <w:noWrap w:val="0"/>
            <w:vAlign w:val="center"/>
          </w:tcPr>
          <w:p>
            <w:pPr>
              <w:keepNext w:val="0"/>
              <w:keepLines w:val="0"/>
              <w:widowControl/>
              <w:suppressLineNumbers w:val="0"/>
              <w:jc w:val="left"/>
              <w:textAlignment w:val="center"/>
              <w:rPr>
                <w:rFonts w:hint="eastAsia" w:ascii="Times New Roman" w:hAnsi="Times New Roman" w:eastAsia="仿宋" w:cs="Times New Roman"/>
                <w:color w:val="auto"/>
                <w:highlight w:val="none"/>
                <w:lang w:val="en-US" w:eastAsia="zh-CN"/>
              </w:rPr>
            </w:pPr>
            <w:r>
              <w:rPr>
                <w:rFonts w:hint="eastAsia" w:ascii="仿宋" w:hAnsi="仿宋" w:eastAsia="仿宋" w:cs="仿宋"/>
                <w:color w:val="auto"/>
                <w:sz w:val="24"/>
                <w:szCs w:val="24"/>
                <w:highlight w:val="none"/>
                <w:lang w:eastAsia="zh-CN"/>
              </w:rPr>
              <w:t>针对我校办学特色，</w:t>
            </w:r>
            <w:r>
              <w:rPr>
                <w:rFonts w:hint="eastAsia" w:ascii="仿宋" w:hAnsi="仿宋" w:eastAsia="仿宋" w:cs="仿宋"/>
                <w:i w:val="0"/>
                <w:iCs w:val="0"/>
                <w:color w:val="auto"/>
                <w:kern w:val="0"/>
                <w:sz w:val="24"/>
                <w:szCs w:val="24"/>
                <w:highlight w:val="none"/>
                <w:u w:val="none"/>
                <w:lang w:val="en-US" w:eastAsia="zh-CN" w:bidi="ar"/>
              </w:rPr>
              <w:t>对现有环境提供文化装饰详细方案。校园文化的契合度、美观优雅。优秀10分，良好7分，一般4分。</w:t>
            </w:r>
            <w:r>
              <w:rPr>
                <w:rFonts w:hint="eastAsia" w:ascii="仿宋" w:hAnsi="仿宋" w:eastAsia="仿宋" w:cs="仿宋"/>
                <w:color w:val="auto"/>
                <w:sz w:val="24"/>
                <w:szCs w:val="24"/>
                <w:highlight w:val="none"/>
              </w:rPr>
              <w:t>没有不得分（</w:t>
            </w:r>
            <w:r>
              <w:rPr>
                <w:rFonts w:hint="eastAsia" w:ascii="仿宋" w:hAnsi="仿宋" w:eastAsia="仿宋" w:cs="仿宋"/>
                <w:color w:val="auto"/>
                <w:sz w:val="24"/>
                <w:szCs w:val="24"/>
                <w:highlight w:val="none"/>
                <w:lang w:val="en-US" w:eastAsia="zh-CN"/>
              </w:rPr>
              <w:t>投标时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设计方案、</w:t>
            </w:r>
            <w:r>
              <w:rPr>
                <w:rFonts w:hint="eastAsia" w:ascii="仿宋" w:hAnsi="仿宋" w:eastAsia="仿宋" w:cs="仿宋"/>
                <w:color w:val="auto"/>
                <w:sz w:val="24"/>
                <w:szCs w:val="24"/>
                <w:highlight w:val="none"/>
              </w:rPr>
              <w:t>效果图</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08"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10B</w:t>
            </w:r>
          </w:p>
        </w:tc>
        <w:tc>
          <w:tcPr>
            <w:tcW w:w="1307"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rPr>
            </w:pPr>
          </w:p>
          <w:p>
            <w:pPr>
              <w:keepNext w:val="0"/>
              <w:keepLines w:val="0"/>
              <w:pageBreakBefore w:val="0"/>
              <w:kinsoku/>
              <w:overflowPunct/>
              <w:topLinePunct w:val="0"/>
              <w:autoSpaceDE/>
              <w:autoSpaceDN/>
              <w:bidi w:val="0"/>
              <w:spacing w:line="24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装修方案</w:t>
            </w:r>
          </w:p>
          <w:p>
            <w:pPr>
              <w:keepNext w:val="0"/>
              <w:keepLines w:val="0"/>
              <w:pageBreakBefore w:val="0"/>
              <w:kinsoku/>
              <w:overflowPunct/>
              <w:topLinePunct w:val="0"/>
              <w:autoSpaceDE/>
              <w:autoSpaceDN/>
              <w:bidi w:val="0"/>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lang w:val="en-US" w:eastAsia="zh-CN"/>
              </w:rPr>
              <w:t>需提供</w:t>
            </w:r>
            <w:r>
              <w:rPr>
                <w:rFonts w:hint="eastAsia" w:ascii="仿宋" w:hAnsi="仿宋" w:eastAsia="仿宋" w:cs="仿宋"/>
                <w:color w:val="auto"/>
                <w:sz w:val="24"/>
                <w:szCs w:val="24"/>
                <w:highlight w:val="none"/>
                <w:lang w:eastAsia="zh-CN"/>
              </w:rPr>
              <w:t>）</w:t>
            </w:r>
          </w:p>
        </w:tc>
        <w:tc>
          <w:tcPr>
            <w:tcW w:w="839" w:type="dxa"/>
            <w:noWrap w:val="0"/>
            <w:vAlign w:val="center"/>
          </w:tcPr>
          <w:p>
            <w:pPr>
              <w:keepNext w:val="0"/>
              <w:keepLines w:val="0"/>
              <w:pageBreakBefore w:val="0"/>
              <w:kinsoku/>
              <w:overflowPunct/>
              <w:topLinePunct w:val="0"/>
              <w:autoSpaceDE/>
              <w:autoSpaceDN/>
              <w:bidi w:val="0"/>
              <w:spacing w:line="240" w:lineRule="auto"/>
              <w:ind w:left="0" w:left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6271" w:type="dxa"/>
            <w:noWrap w:val="0"/>
            <w:vAlign w:val="top"/>
          </w:tcPr>
          <w:p>
            <w:pPr>
              <w:keepNext w:val="0"/>
              <w:keepLines w:val="0"/>
              <w:pageBreakBefore w:val="0"/>
              <w:tabs>
                <w:tab w:val="left" w:pos="312"/>
              </w:tabs>
              <w:kinsoku/>
              <w:overflowPunct/>
              <w:topLinePunct w:val="0"/>
              <w:autoSpaceDE/>
              <w:autoSpaceDN/>
              <w:bidi w:val="0"/>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针对我校办学特色，</w:t>
            </w:r>
            <w:r>
              <w:rPr>
                <w:rFonts w:hint="eastAsia" w:ascii="仿宋" w:hAnsi="仿宋" w:eastAsia="仿宋" w:cs="仿宋"/>
                <w:color w:val="auto"/>
                <w:sz w:val="24"/>
                <w:szCs w:val="24"/>
                <w:highlight w:val="none"/>
              </w:rPr>
              <w:t>对集中区域进行装修改造，从装修工程量、材料质量、装修质量以及装修设计方案中是否突出服务师生理念等方面进行打分。优秀</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分，良好</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一般</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没有不得分（</w:t>
            </w:r>
            <w:r>
              <w:rPr>
                <w:rFonts w:hint="eastAsia" w:ascii="仿宋" w:hAnsi="仿宋" w:eastAsia="仿宋" w:cs="仿宋"/>
                <w:color w:val="auto"/>
                <w:sz w:val="24"/>
                <w:szCs w:val="24"/>
                <w:highlight w:val="none"/>
                <w:lang w:val="en-US" w:eastAsia="zh-CN"/>
              </w:rPr>
              <w:t>投标时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装修方案、</w:t>
            </w:r>
            <w:r>
              <w:rPr>
                <w:rFonts w:hint="eastAsia" w:ascii="仿宋" w:hAnsi="仿宋" w:eastAsia="仿宋" w:cs="仿宋"/>
                <w:color w:val="auto"/>
                <w:sz w:val="24"/>
                <w:szCs w:val="24"/>
                <w:highlight w:val="none"/>
              </w:rPr>
              <w:t>集中区域装修平面图、效果图及装修材料清单）。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firstLine="0"/>
              <w:jc w:val="center"/>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11</w:t>
            </w:r>
          </w:p>
        </w:tc>
        <w:tc>
          <w:tcPr>
            <w:tcW w:w="1307"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售后服务</w:t>
            </w:r>
          </w:p>
        </w:tc>
        <w:tc>
          <w:tcPr>
            <w:tcW w:w="839" w:type="dxa"/>
            <w:noWrap w:val="0"/>
            <w:vAlign w:val="center"/>
          </w:tcPr>
          <w:p>
            <w:pPr>
              <w:pStyle w:val="3"/>
              <w:keepNext w:val="0"/>
              <w:keepLines w:val="0"/>
              <w:pageBreakBefore w:val="0"/>
              <w:tabs>
                <w:tab w:val="left" w:pos="0"/>
              </w:tabs>
              <w:kinsoku/>
              <w:overflowPunct/>
              <w:topLinePunct w:val="0"/>
              <w:autoSpaceDE/>
              <w:autoSpaceDN/>
              <w:bidi w:val="0"/>
              <w:spacing w:after="0" w:line="240" w:lineRule="auto"/>
              <w:ind w:left="0" w:leftChars="0" w:firstLine="0"/>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w:t>
            </w:r>
          </w:p>
        </w:tc>
        <w:tc>
          <w:tcPr>
            <w:tcW w:w="6271" w:type="dxa"/>
            <w:noWrap w:val="0"/>
            <w:vAlign w:val="top"/>
          </w:tcPr>
          <w:p>
            <w:pPr>
              <w:pStyle w:val="10"/>
              <w:keepNext w:val="0"/>
              <w:keepLines w:val="0"/>
              <w:pageBreakBefore w:val="0"/>
              <w:kinsoku/>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FF0000"/>
                <w:sz w:val="24"/>
                <w:szCs w:val="24"/>
                <w:highlight w:val="none"/>
                <w:lang w:val="en-US" w:eastAsia="zh-CN"/>
              </w:rPr>
              <w:t>投标人驻点售后服务人员持有国家人力资源和社会保障部门（或人社局备案授权的第三方培训</w:t>
            </w:r>
            <w:bookmarkStart w:id="0" w:name="_GoBack"/>
            <w:bookmarkEnd w:id="0"/>
            <w:r>
              <w:rPr>
                <w:rFonts w:hint="eastAsia" w:ascii="仿宋" w:hAnsi="仿宋" w:eastAsia="仿宋" w:cs="仿宋"/>
                <w:color w:val="FF0000"/>
                <w:sz w:val="24"/>
                <w:szCs w:val="24"/>
                <w:highlight w:val="none"/>
                <w:lang w:val="en-US" w:eastAsia="zh-CN"/>
              </w:rPr>
              <w:t>机构）颁发的中级及以上电工专业技能证书，具有应急管理部门签发有效期内的特种作业（电工）操作证。（提供证书复印件并加盖供应商公章两证齐全得1.5分，只提供其一的得1分；供应商为其缴纳2023年1月-2023年7月任意3个月的社保证明材料得0.5分）未提供不得分</w:t>
            </w:r>
            <w:r>
              <w:rPr>
                <w:rFonts w:hint="eastAsia" w:ascii="仿宋" w:hAnsi="仿宋" w:eastAsia="仿宋" w:cs="仿宋"/>
                <w:color w:val="auto"/>
                <w:sz w:val="24"/>
                <w:szCs w:val="24"/>
                <w:highlight w:val="none"/>
                <w:lang w:val="en-US" w:eastAsia="zh-CN"/>
              </w:rPr>
              <w:t>。</w:t>
            </w:r>
          </w:p>
          <w:p>
            <w:pPr>
              <w:pStyle w:val="10"/>
              <w:keepNext w:val="0"/>
              <w:keepLines w:val="0"/>
              <w:pageBreakBefore w:val="0"/>
              <w:kinsoku/>
              <w:overflowPunct/>
              <w:topLinePunct w:val="0"/>
              <w:autoSpaceDE/>
              <w:autoSpaceDN/>
              <w:bidi w:val="0"/>
              <w:spacing w:line="240" w:lineRule="auto"/>
              <w:ind w:left="0" w:leftChars="0" w:firstLine="0" w:firstLineChars="0"/>
              <w:textAlignment w:val="auto"/>
              <w:rPr>
                <w:rFonts w:hint="eastAsia" w:ascii="仿宋" w:hAnsi="仿宋" w:eastAsia="宋体"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2.投标人洗衣机设备、直饮设备以往服务案例满意度（优良或85分以上）诚信度证明，提供合作方证明材料（合作的合同和证明，证明上需加盖甲方公章），提供一份得2分，最多得4分。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9B0B6"/>
    <w:multiLevelType w:val="singleLevel"/>
    <w:tmpl w:val="4239B0B6"/>
    <w:lvl w:ilvl="0" w:tentative="0">
      <w:start w:val="1"/>
      <w:numFmt w:val="decimal"/>
      <w:lvlText w:val="%1."/>
      <w:lvlJc w:val="left"/>
      <w:pPr>
        <w:tabs>
          <w:tab w:val="left" w:pos="312"/>
        </w:tabs>
      </w:pPr>
    </w:lvl>
  </w:abstractNum>
  <w:abstractNum w:abstractNumId="1">
    <w:nsid w:val="7F9F0C5A"/>
    <w:multiLevelType w:val="singleLevel"/>
    <w:tmpl w:val="7F9F0C5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709A1CCF"/>
    <w:rsid w:val="4FFC10AA"/>
    <w:rsid w:val="5A2D1933"/>
    <w:rsid w:val="709A1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3">
    <w:name w:val="Body Text Indent"/>
    <w:next w:val="4"/>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envelope return"/>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5">
    <w:name w:val="Body Text Indent 3"/>
    <w:qFormat/>
    <w:uiPriority w:val="0"/>
    <w:pPr>
      <w:widowControl w:val="0"/>
      <w:spacing w:line="520" w:lineRule="exact"/>
      <w:ind w:firstLine="539" w:firstLineChars="184"/>
      <w:jc w:val="both"/>
    </w:pPr>
    <w:rPr>
      <w:rFonts w:ascii="宋体" w:hAnsi="Times New Roman" w:eastAsia="宋体" w:cs="Times New Roman"/>
      <w:b/>
      <w:spacing w:val="6"/>
      <w:kern w:val="2"/>
      <w:sz w:val="28"/>
      <w:szCs w:val="24"/>
      <w:lang w:val="en-US" w:eastAsia="zh-CN" w:bidi="ar-SA"/>
    </w:rPr>
  </w:style>
  <w:style w:type="paragraph" w:styleId="6">
    <w:name w:val="Body Text First Indent 2"/>
    <w:next w:val="5"/>
    <w:unhideWhenUsed/>
    <w:qFormat/>
    <w:uiPriority w:val="99"/>
    <w:pPr>
      <w:widowControl w:val="0"/>
      <w:spacing w:after="120"/>
      <w:ind w:left="42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9">
    <w:name w:val="首行缩进"/>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0">
    <w:name w:val="目录 51"/>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2224</Words>
  <Characters>2365</Characters>
  <Lines>0</Lines>
  <Paragraphs>0</Paragraphs>
  <TotalTime>6</TotalTime>
  <ScaleCrop>false</ScaleCrop>
  <LinksUpToDate>false</LinksUpToDate>
  <CharactersWithSpaces>2396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2023-08-21T03:17:00Z</dcterms:created>
  <dc:creator>戳戳</dc:creator>
  <cp:lastModifiedBy>Administrator</cp:lastModifiedBy>
  <dcterms:modified xsi:type="dcterms:W3CDTF">2023-08-21T08:04:03Z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DF18D5EA22C3401893F2862E0AB510D2_11</vt:lpwstr>
  </property>
</Properties>
</file>